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68406472"/>
    <w:bookmarkEnd w:id="0"/>
    <w:p w14:paraId="0BED1442" w14:textId="424E3F42" w:rsidR="00CA5F6E" w:rsidRDefault="00334A3F">
      <w:pPr>
        <w:spacing w:after="217" w:line="259" w:lineRule="auto"/>
        <w:ind w:left="-29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50E532DF" wp14:editId="3DE2D691">
                <wp:extent cx="5796915" cy="12065"/>
                <wp:effectExtent l="0" t="0" r="0" b="1905"/>
                <wp:docPr id="387809060" name="Group 97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6915" cy="12065"/>
                          <a:chOff x="0" y="0"/>
                          <a:chExt cx="57966" cy="121"/>
                        </a:xfrm>
                      </wpg:grpSpPr>
                      <wps:wsp>
                        <wps:cNvPr id="935280365" name="Shape 1318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966" cy="121"/>
                          </a:xfrm>
                          <a:custGeom>
                            <a:avLst/>
                            <a:gdLst>
                              <a:gd name="T0" fmla="*/ 0 w 5796661"/>
                              <a:gd name="T1" fmla="*/ 0 h 12192"/>
                              <a:gd name="T2" fmla="*/ 57966 w 5796661"/>
                              <a:gd name="T3" fmla="*/ 0 h 12192"/>
                              <a:gd name="T4" fmla="*/ 57966 w 5796661"/>
                              <a:gd name="T5" fmla="*/ 121 h 12192"/>
                              <a:gd name="T6" fmla="*/ 0 w 5796661"/>
                              <a:gd name="T7" fmla="*/ 121 h 12192"/>
                              <a:gd name="T8" fmla="*/ 0 w 5796661"/>
                              <a:gd name="T9" fmla="*/ 0 h 1219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796661"/>
                              <a:gd name="T16" fmla="*/ 0 h 12192"/>
                              <a:gd name="T17" fmla="*/ 5796661 w 5796661"/>
                              <a:gd name="T18" fmla="*/ 12192 h 12192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796661" h="12192">
                                <a:moveTo>
                                  <a:pt x="0" y="0"/>
                                </a:moveTo>
                                <a:lnTo>
                                  <a:pt x="5796661" y="0"/>
                                </a:lnTo>
                                <a:lnTo>
                                  <a:pt x="5796661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52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698258" id="Group 9794" o:spid="_x0000_s1026" style="width:456.45pt;height:.95pt;mso-position-horizontal-relative:char;mso-position-vertical-relative:line" coordsize="57966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NQJigMAAD4KAAAOAAAAZHJzL2Uyb0RvYy54bWykVm1v0zAQ/o7Ef7DyEYklTttsjdYhBGxC&#10;4k0i/ADXcV5EEgfbbTp+PXd20jmbWtDoh9auHz++e+585+s3h7Yhe6F0LbtNQC+igIiOy7zuyk3w&#10;I7t9fRUQbViXs0Z2YhPcCx28uXn54nroUxHLSja5UARIOp0O/SaojOnTMNS8Ei3TF7IXHSwWUrXM&#10;wFSVYa7YAOxtE8ZRlISDVHmvJBdaw7/v3WJwY/mLQnDztSi0MKTZBGCbsd/Kfm/xO7y5ZmmpWF/V&#10;fDSDPcOKltUdHHqkes8MIztVP6Fqa66kloW54LINZVHUXFgfwBsaPfLmTsldb30p06HsjzKBtI90&#10;ejYt/7K/U/33/pty1sPwk+Q/NegSDn2Z+us4Lx2YbIfPMod4sp2R1vFDoVqkAJfIwep7f9RXHAzh&#10;8Ofqcp2s6SogHNZoHCUrpz+vIEhPdvHqg7cvmXZR3BOy1B1ojRyNwqBDFukHofT/CfW9Yr2w+msU&#10;4psidb4J1otVfBUtwHjSsRY0sDBCF/TK+oNGAHrSVPuCeisI06D786U8IQlL+U6bOyFtPNj+kzYu&#10;y3MY2Sjno+EZ3IiibSDhX4UkIgPBACWJVRhS+QijM1hFaEzX8Xh1jqDYA1me03wLDxqRE3xLD/QX&#10;PojE0Q2w7RQj6HWEnfH20oOdYYPC9i9s6xnshK90Hogkgg9JVqtF8lhlOo/FOaQfEGA7wzmPxzmk&#10;H5TznH5MzohN50E5pY8fkzFJT6cX9UNjc9XPCCgd5XQTWDVdDn7oxtsBI8Kwe2UQFbwuvdRYm/Cy&#10;QNnKpvoDOFz14HQGB/kRvhjL1VN4PIODsgi3FQRMfApfzOAgG8IvT7IvZ3BQBOFrH+5OGb1W0Cmx&#10;R2ZYnqFLZhgY6JMZBemhU2Ygqq0iPTMomhUGhmRwZR2rBqmwqmNpwNVW7kUmLc48qu1w8sNq0/mo&#10;qQKhubY7A3ZCTL+95fOR7lTXFybU9OvQLnj/ipufDCag17brHN1H9bwyq2VT57d106DDWpXbd40i&#10;e4avjmgVr29H4WewxiZQJ3HbZLttu64xuHa2lfk9NAkl3dMFnlowqKT6HZABni2bQP/aMSUC0nzs&#10;oN2t6XIJvho7Wa4uY5gof2Xrr7COA9UmMAGkPA7fGZjBll2v6rKCk1xOd/It9PmixkYCHVenzqpx&#10;Ah3XjuwjBUazV5A/t6iHZ9/NHwAAAP//AwBQSwMEFAAGAAgAAAAhANGJqqbaAAAAAwEAAA8AAABk&#10;cnMvZG93bnJldi54bWxMj0FLw0AQhe+C/2GZgje7SUUxaTalFPVUBFtBvE2TaRKanQ3ZbZL+e0cv&#10;9vJgeI/3vslWk23VQL1vHBuI5xEo4sKVDVcGPvev98+gfEAusXVMBi7kYZXf3mSYlm7kDxp2oVJS&#10;wj5FA3UIXaq1L2qy6OeuIxbv6HqLQc6+0mWPo5TbVi+i6ElbbFgWauxoU1Nx2p2tgbcRx/VD/DJs&#10;T8fN5Xv/+P61jcmYu9m0XoIKNIX/MPziCzrkwnRwZy69ag3II+FPxUviRQLqIKEEdJ7pa/b8BwAA&#10;//8DAFBLAQItABQABgAIAAAAIQC2gziS/gAAAOEBAAATAAAAAAAAAAAAAAAAAAAAAABbQ29udGVu&#10;dF9UeXBlc10ueG1sUEsBAi0AFAAGAAgAAAAhADj9If/WAAAAlAEAAAsAAAAAAAAAAAAAAAAALwEA&#10;AF9yZWxzLy5yZWxzUEsBAi0AFAAGAAgAAAAhAFiU1AmKAwAAPgoAAA4AAAAAAAAAAAAAAAAALgIA&#10;AGRycy9lMm9Eb2MueG1sUEsBAi0AFAAGAAgAAAAhANGJqqbaAAAAAwEAAA8AAAAAAAAAAAAAAAAA&#10;5AUAAGRycy9kb3ducmV2LnhtbFBLBQYAAAAABAAEAPMAAADrBgAAAAA=&#10;">
                <v:shape id="Shape 13185" o:spid="_x0000_s1027" style="position:absolute;width:57966;height:121;visibility:visible;mso-wrap-style:square;v-text-anchor:top" coordsize="5796661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z7/ygAAAOIAAAAPAAAAZHJzL2Rvd25yZXYueG1sRI9BS8NA&#10;EIXvgv9hmYI3u2lqQ5t2W4qiFG9WwfY2ZMdsMDsbdjdN/PeuIPT4ePO+N2+zG20rLuRD41jBbJqB&#10;IK6cbrhW8PH+fL8EESKyxtYxKfihALvt7c0GS+0GfqPLMdYiQTiUqMDE2JVShsqQxTB1HXHyvpy3&#10;GJP0tdQehwS3rcyzrJAWG04NBjt6NFR9H3ub3njy/mFfvOafB38aB236l+rcK3U3GfdrEJHGeD3+&#10;Tx+0gtV8kS+zebGAv0mJA3L7CwAA//8DAFBLAQItABQABgAIAAAAIQDb4fbL7gAAAIUBAAATAAAA&#10;AAAAAAAAAAAAAAAAAABbQ29udGVudF9UeXBlc10ueG1sUEsBAi0AFAAGAAgAAAAhAFr0LFu/AAAA&#10;FQEAAAsAAAAAAAAAAAAAAAAAHwEAAF9yZWxzLy5yZWxzUEsBAi0AFAAGAAgAAAAhAIxDPv/KAAAA&#10;4gAAAA8AAAAAAAAAAAAAAAAABwIAAGRycy9kb3ducmV2LnhtbFBLBQYAAAAAAwADALcAAAD+AgAA&#10;AAA=&#10;" path="m,l5796661,r,12192l,12192,,e" fillcolor="#00529f" stroked="f" strokeweight="0">
                  <v:stroke miterlimit="83231f" joinstyle="miter"/>
                  <v:path arrowok="t" o:connecttype="custom" o:connectlocs="0,0;580,0;580,1;0,1;0,0" o:connectangles="0,0,0,0,0" textboxrect="0,0,5796661,12192"/>
                </v:shape>
                <w10:anchorlock/>
              </v:group>
            </w:pict>
          </mc:Fallback>
        </mc:AlternateContent>
      </w:r>
    </w:p>
    <w:p w14:paraId="212EDF47" w14:textId="77777777" w:rsidR="00CA5F6E" w:rsidRDefault="00770A6C">
      <w:pPr>
        <w:spacing w:after="0" w:line="259" w:lineRule="auto"/>
        <w:ind w:left="0" w:firstLine="0"/>
        <w:jc w:val="left"/>
      </w:pPr>
      <w:r>
        <w:rPr>
          <w:color w:val="00529F"/>
          <w:sz w:val="56"/>
        </w:rPr>
        <w:t xml:space="preserve">MODERNIZAČNÍ FOND </w:t>
      </w:r>
    </w:p>
    <w:p w14:paraId="1E385C38" w14:textId="708AA46F" w:rsidR="00CA5F6E" w:rsidRDefault="00334A3F">
      <w:pPr>
        <w:spacing w:after="247" w:line="259" w:lineRule="auto"/>
        <w:ind w:left="-29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14B12390" wp14:editId="4E3F6175">
                <wp:extent cx="5796915" cy="12065"/>
                <wp:effectExtent l="0" t="0" r="0" b="0"/>
                <wp:docPr id="678051928" name="Group 97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6915" cy="12065"/>
                          <a:chOff x="0" y="0"/>
                          <a:chExt cx="57966" cy="121"/>
                        </a:xfrm>
                      </wpg:grpSpPr>
                      <wps:wsp>
                        <wps:cNvPr id="1349202771" name="Shape 131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966" cy="121"/>
                          </a:xfrm>
                          <a:custGeom>
                            <a:avLst/>
                            <a:gdLst>
                              <a:gd name="T0" fmla="*/ 0 w 5796661"/>
                              <a:gd name="T1" fmla="*/ 0 h 12192"/>
                              <a:gd name="T2" fmla="*/ 57966 w 5796661"/>
                              <a:gd name="T3" fmla="*/ 0 h 12192"/>
                              <a:gd name="T4" fmla="*/ 57966 w 5796661"/>
                              <a:gd name="T5" fmla="*/ 121 h 12192"/>
                              <a:gd name="T6" fmla="*/ 0 w 5796661"/>
                              <a:gd name="T7" fmla="*/ 121 h 12192"/>
                              <a:gd name="T8" fmla="*/ 0 w 5796661"/>
                              <a:gd name="T9" fmla="*/ 0 h 1219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5796661"/>
                              <a:gd name="T16" fmla="*/ 0 h 12192"/>
                              <a:gd name="T17" fmla="*/ 5796661 w 5796661"/>
                              <a:gd name="T18" fmla="*/ 12192 h 12192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5796661" h="12192">
                                <a:moveTo>
                                  <a:pt x="0" y="0"/>
                                </a:moveTo>
                                <a:lnTo>
                                  <a:pt x="5796661" y="0"/>
                                </a:lnTo>
                                <a:lnTo>
                                  <a:pt x="5796661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52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3D8BA5" id="Group 9795" o:spid="_x0000_s1026" style="width:456.45pt;height:.95pt;mso-position-horizontal-relative:char;mso-position-vertical-relative:line" coordsize="57966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9qWiwMAAD8KAAAOAAAAZHJzL2Uyb0RvYy54bWykVttu2zgQfV+g/0DosUAjUbblWohTFO0m&#10;KNAbUPUDaIm6oJKoJWnL2a/vISU5VFK7RZoHhTQPD2fODGd4/ebY1OTApapEu/XoVeAR3qYiq9pi&#10;631Pbl+99ojSrM1YLVq+9e658t7cvPjnuu9iHopS1BmXBCStivtu65Vad7Hvq7TkDVNXouMtFnMh&#10;G6YxlYWfSdaDvan9MAgivxcy66RIuVL49f2w6N1Y/jznqf6S54prUm892KbtV9rvznz9m2sWF5J1&#10;ZZWOZrBnWNGwqsWhJ6r3TDOyl9UTqqZKpVAi11epaHyR51XKrQ/whgaPvLmTYt9ZX4q4L7qTTJD2&#10;kU7Ppk0/H+5k9637KgfrMfwo0h8Kuvh9V8TuupkXA5js+k8iQzzZXgvr+DGXjaGAS+Ro9b0/6cuP&#10;mqT4cbXeRBu68kiKNRoG0WrQPy0RpCe70vJfZ1807aJmj8/i4UBr5GiUCTqySD0Ipf5OqG8l67jV&#10;XxkhvkpSZTB8sdyEQbheU4+0rIEIFkfogr5eG+OMFYBPoipXUWfFwBSEf76WZzRhcbpX+o4LGxB2&#10;+Kj0kOYZRjbM2Wh4giuRNzUy/qVPAtITE6EoshIjl08weOrASkJDugnHu3MChQ7I8pznWzjQgJzh&#10;Wzqg3/AhpU72wbZzjNDrBLvg7dqBXWBDZfsTts0MdsZXOg9EFOCPRKvVInqsMp3H4hLSDQjYLnDO&#10;43EJ6QblMqcbkwti03lQzunjxmRM0vPpRd3Q2Fx1MwK1o5huAiuny5Ee2/F2YESYaV8JomKuSyeU&#10;KU7msqBuJVMBAs6sOnA6g0N+A1+M9eopPJzBoayB25IIE5/CFzM4ZDNwW3B+CV/O4FDEwDeuMcO2&#10;0WuJVmmaZGLqM9pkYgKDRplQSI9WmUBUW0U6po1oVhgMST/UdVM1SGnKuikNZrURB54Ii9OPijtO&#10;flitWxc1VSBjrm3PwE6I6X9n+VzkcCrsO4segvenuPnJIDVeW/aT+/jRLbNK1FV2W9W1cVjJYveu&#10;luTAzLMjWIWb21H4Gay2CdQKs22y3fbdoTEMnWQnsns0CSmGtwveWhiUQv7vkR7vlq2n/tszyT1S&#10;f2jR7zZ0uYSv2k6Wq3WIiXRXdu4Ka1NQbT3tIeXN8J3GDFv2nayKEicNOd2Kt2j0eWUaCVquiger&#10;xglarh3ZVwpGs2eQO7eoh3ffzU8AAAD//wMAUEsDBBQABgAIAAAAIQDRiaqm2gAAAAMBAAAPAAAA&#10;ZHJzL2Rvd25yZXYueG1sTI9BS8NAEIXvgv9hmYI3u0lFMWk2pRT1VARbQbxNk2kSmp0N2W2S/ntH&#10;L/byYHiP977JVpNt1UC9bxwbiOcRKOLClQ1XBj73r/fPoHxALrF1TAYu5GGV395kmJZu5A8adqFS&#10;UsI+RQN1CF2qtS9qsujnriMW7+h6i0HOvtJlj6OU21YvouhJW2xYFmrsaFNTcdqdrYG3Ecf1Q/wy&#10;bE/HzeV7//j+tY3JmLvZtF6CCjSF/zD84gs65MJ0cGcuvWoNyCPhT8VL4kUC6iChBHSe6Wv2/AcA&#10;AP//AwBQSwECLQAUAAYACAAAACEAtoM4kv4AAADhAQAAEwAAAAAAAAAAAAAAAAAAAAAAW0NvbnRl&#10;bnRfVHlwZXNdLnhtbFBLAQItABQABgAIAAAAIQA4/SH/1gAAAJQBAAALAAAAAAAAAAAAAAAAAC8B&#10;AABfcmVscy8ucmVsc1BLAQItABQABgAIAAAAIQDde9qWiwMAAD8KAAAOAAAAAAAAAAAAAAAAAC4C&#10;AABkcnMvZTJvRG9jLnhtbFBLAQItABQABgAIAAAAIQDRiaqm2gAAAAMBAAAPAAAAAAAAAAAAAAAA&#10;AOUFAABkcnMvZG93bnJldi54bWxQSwUGAAAAAAQABADzAAAA7AYAAAAA&#10;">
                <v:shape id="Shape 13187" o:spid="_x0000_s1027" style="position:absolute;width:57966;height:121;visibility:visible;mso-wrap-style:square;v-text-anchor:top" coordsize="5796661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yyEywAAAOMAAAAPAAAAZHJzL2Rvd25yZXYueG1sRI9BawIx&#10;EIXvQv9DmEJvmnUrWrdGkZYW6U0tqLdhM90s3UyWJOtu/31TKHicee9782a1GWwjruRD7VjBdJKB&#10;IC6drrlS8Hl8Gz+BCBFZY+OYFPxQgM36brTCQrue93Q9xEqkEA4FKjAxtoWUoTRkMUxcS5y0L+ct&#10;xjT6SmqPfQq3jcyzbC4t1pwuGGzpxVD5fehsqvHq/Ww7/8hPO38eem269/LSKfVwP2yfQUQa4s38&#10;T+904h5nyzzLF4sp/P2UFiDXvwAAAP//AwBQSwECLQAUAAYACAAAACEA2+H2y+4AAACFAQAAEwAA&#10;AAAAAAAAAAAAAAAAAAAAW0NvbnRlbnRfVHlwZXNdLnhtbFBLAQItABQABgAIAAAAIQBa9CxbvwAA&#10;ABUBAAALAAAAAAAAAAAAAAAAAB8BAABfcmVscy8ucmVsc1BLAQItABQABgAIAAAAIQBYjyyEywAA&#10;AOMAAAAPAAAAAAAAAAAAAAAAAAcCAABkcnMvZG93bnJldi54bWxQSwUGAAAAAAMAAwC3AAAA/wIA&#10;AAAA&#10;" path="m,l5796661,r,12192l,12192,,e" fillcolor="#00529f" stroked="f" strokeweight="0">
                  <v:stroke miterlimit="83231f" joinstyle="miter"/>
                  <v:path arrowok="t" o:connecttype="custom" o:connectlocs="0,0;580,0;580,1;0,1;0,0" o:connectangles="0,0,0,0,0" textboxrect="0,0,5796661,12192"/>
                </v:shape>
                <w10:anchorlock/>
              </v:group>
            </w:pict>
          </mc:Fallback>
        </mc:AlternateContent>
      </w:r>
    </w:p>
    <w:p w14:paraId="7336975F" w14:textId="77777777" w:rsidR="00CA5F6E" w:rsidRDefault="00770A6C">
      <w:pPr>
        <w:spacing w:after="126" w:line="259" w:lineRule="auto"/>
        <w:ind w:left="0" w:firstLine="0"/>
        <w:jc w:val="left"/>
      </w:pPr>
      <w:r>
        <w:rPr>
          <w:b/>
          <w:color w:val="00529F"/>
          <w:sz w:val="36"/>
        </w:rPr>
        <w:t xml:space="preserve"> </w:t>
      </w:r>
    </w:p>
    <w:p w14:paraId="105A1F36" w14:textId="46BC0250" w:rsidR="00CA5F6E" w:rsidRDefault="00770A6C">
      <w:pPr>
        <w:spacing w:after="4" w:line="259" w:lineRule="auto"/>
        <w:ind w:left="-5"/>
        <w:jc w:val="left"/>
      </w:pPr>
      <w:r>
        <w:rPr>
          <w:color w:val="00529F"/>
          <w:sz w:val="36"/>
        </w:rPr>
        <w:t xml:space="preserve">STUDIE STAVEBNĚ TECHNOLOGICKÉHO </w:t>
      </w:r>
    </w:p>
    <w:p w14:paraId="5F4EE7DB" w14:textId="1876740D" w:rsidR="005232CF" w:rsidRDefault="00770A6C">
      <w:pPr>
        <w:spacing w:after="4" w:line="259" w:lineRule="auto"/>
        <w:ind w:left="-5"/>
        <w:jc w:val="left"/>
        <w:rPr>
          <w:color w:val="00529F"/>
          <w:sz w:val="36"/>
        </w:rPr>
      </w:pPr>
      <w:r>
        <w:rPr>
          <w:color w:val="00529F"/>
          <w:sz w:val="36"/>
        </w:rPr>
        <w:t>ŘEŠENÍ FOTOVOLTAICKÉ ELEKTRÁRNY</w:t>
      </w:r>
      <w:r w:rsidR="005232CF">
        <w:rPr>
          <w:color w:val="00529F"/>
          <w:sz w:val="36"/>
        </w:rPr>
        <w:t>:</w:t>
      </w:r>
      <w:r>
        <w:rPr>
          <w:color w:val="00529F"/>
          <w:sz w:val="36"/>
        </w:rPr>
        <w:t xml:space="preserve"> </w:t>
      </w:r>
    </w:p>
    <w:p w14:paraId="335F5887" w14:textId="77777777" w:rsidR="005232CF" w:rsidRDefault="005232CF">
      <w:pPr>
        <w:spacing w:after="4" w:line="259" w:lineRule="auto"/>
        <w:ind w:left="-5"/>
        <w:jc w:val="left"/>
        <w:rPr>
          <w:color w:val="00529F"/>
          <w:sz w:val="36"/>
        </w:rPr>
      </w:pPr>
    </w:p>
    <w:p w14:paraId="6C6C0C4B" w14:textId="0335C6DE" w:rsidR="00CA5F6E" w:rsidRDefault="005232CF">
      <w:pPr>
        <w:spacing w:after="4" w:line="259" w:lineRule="auto"/>
        <w:ind w:left="-5"/>
        <w:jc w:val="left"/>
      </w:pPr>
      <w:r>
        <w:rPr>
          <w:color w:val="00529F"/>
          <w:sz w:val="36"/>
        </w:rPr>
        <w:t>„</w:t>
      </w:r>
      <w:r w:rsidR="00E30E11" w:rsidRPr="005232CF">
        <w:rPr>
          <w:color w:val="00529F"/>
          <w:sz w:val="36"/>
        </w:rPr>
        <w:t xml:space="preserve">Fotovoltaická elektrárna na budově </w:t>
      </w:r>
      <w:bookmarkStart w:id="1" w:name="_Hlk168581918"/>
      <w:bookmarkStart w:id="2" w:name="_Hlk168759351"/>
      <w:r w:rsidR="001A1498" w:rsidRPr="001A1498">
        <w:rPr>
          <w:color w:val="00529F"/>
          <w:sz w:val="36"/>
        </w:rPr>
        <w:t>Střední škol</w:t>
      </w:r>
      <w:r w:rsidR="001A1498">
        <w:rPr>
          <w:color w:val="00529F"/>
          <w:sz w:val="36"/>
        </w:rPr>
        <w:t>y</w:t>
      </w:r>
      <w:r w:rsidR="001A1498" w:rsidRPr="001A1498">
        <w:rPr>
          <w:color w:val="00529F"/>
          <w:sz w:val="36"/>
        </w:rPr>
        <w:t xml:space="preserve"> strojírensk</w:t>
      </w:r>
      <w:r w:rsidR="001A1498">
        <w:rPr>
          <w:color w:val="00529F"/>
          <w:sz w:val="36"/>
        </w:rPr>
        <w:t>é</w:t>
      </w:r>
      <w:r w:rsidR="001A1498" w:rsidRPr="001A1498">
        <w:rPr>
          <w:color w:val="00529F"/>
          <w:sz w:val="36"/>
        </w:rPr>
        <w:t xml:space="preserve"> a elektrotechnick</w:t>
      </w:r>
      <w:r w:rsidR="001A1498">
        <w:rPr>
          <w:color w:val="00529F"/>
          <w:sz w:val="36"/>
        </w:rPr>
        <w:t>é</w:t>
      </w:r>
      <w:bookmarkEnd w:id="1"/>
      <w:r w:rsidR="00416D14" w:rsidRPr="00416D14">
        <w:rPr>
          <w:color w:val="00529F"/>
          <w:sz w:val="36"/>
        </w:rPr>
        <w:t xml:space="preserve"> </w:t>
      </w:r>
      <w:r w:rsidR="00416D14">
        <w:rPr>
          <w:color w:val="00529F"/>
          <w:sz w:val="36"/>
        </w:rPr>
        <w:t>v</w:t>
      </w:r>
      <w:r w:rsidR="00416D14" w:rsidRPr="00A24643">
        <w:rPr>
          <w:color w:val="00529F"/>
          <w:sz w:val="36"/>
        </w:rPr>
        <w:t xml:space="preserve"> Nov</w:t>
      </w:r>
      <w:r w:rsidR="00A76752">
        <w:rPr>
          <w:color w:val="00529F"/>
          <w:sz w:val="36"/>
        </w:rPr>
        <w:t>é</w:t>
      </w:r>
      <w:r w:rsidR="00416D14" w:rsidRPr="00A24643">
        <w:rPr>
          <w:color w:val="00529F"/>
          <w:sz w:val="36"/>
        </w:rPr>
        <w:t xml:space="preserve"> Pa</w:t>
      </w:r>
      <w:r w:rsidR="00416D14">
        <w:rPr>
          <w:color w:val="00529F"/>
          <w:sz w:val="36"/>
        </w:rPr>
        <w:t xml:space="preserve">ce – ul. </w:t>
      </w:r>
      <w:r w:rsidR="00416D14" w:rsidRPr="00416D14">
        <w:rPr>
          <w:color w:val="00529F"/>
          <w:sz w:val="36"/>
        </w:rPr>
        <w:t>J. Kocourka</w:t>
      </w:r>
      <w:bookmarkEnd w:id="2"/>
      <w:r>
        <w:rPr>
          <w:color w:val="00529F"/>
          <w:sz w:val="36"/>
        </w:rPr>
        <w:t>“</w:t>
      </w:r>
    </w:p>
    <w:p w14:paraId="08208380" w14:textId="0C23A88F" w:rsidR="00CA5F6E" w:rsidRDefault="00770A6C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br w:type="page"/>
      </w:r>
    </w:p>
    <w:p w14:paraId="6261687D" w14:textId="77777777" w:rsidR="00CA5F6E" w:rsidRDefault="00770A6C">
      <w:pPr>
        <w:pStyle w:val="Nadpis1"/>
        <w:spacing w:after="192"/>
        <w:ind w:left="345" w:hanging="360"/>
      </w:pPr>
      <w:r>
        <w:lastRenderedPageBreak/>
        <w:t xml:space="preserve">Identifikace projektu/žadatele </w:t>
      </w:r>
    </w:p>
    <w:p w14:paraId="63C83607" w14:textId="53DC5A5D" w:rsidR="00C839E6" w:rsidRDefault="00770A6C" w:rsidP="00552780">
      <w:pPr>
        <w:numPr>
          <w:ilvl w:val="0"/>
          <w:numId w:val="1"/>
        </w:numPr>
        <w:spacing w:after="157"/>
        <w:ind w:right="96" w:hanging="360"/>
      </w:pPr>
      <w:r>
        <w:t xml:space="preserve">Název projektu: </w:t>
      </w:r>
      <w:r w:rsidR="00141614" w:rsidRPr="009729FD">
        <w:t xml:space="preserve">Fotovoltaická elektrárna na budově </w:t>
      </w:r>
      <w:r w:rsidR="00416D14" w:rsidRPr="00416D14">
        <w:t>Střední školy strojírenské a elektrotechnické v Nov</w:t>
      </w:r>
      <w:r w:rsidR="00F816B2">
        <w:t>é</w:t>
      </w:r>
      <w:r w:rsidR="00416D14" w:rsidRPr="00416D14">
        <w:t xml:space="preserve"> Pace – ul. J. Kocourka</w:t>
      </w:r>
    </w:p>
    <w:p w14:paraId="6AB01B37" w14:textId="20CC96F7" w:rsidR="00CA5F6E" w:rsidRDefault="00770A6C" w:rsidP="00552780">
      <w:pPr>
        <w:numPr>
          <w:ilvl w:val="0"/>
          <w:numId w:val="1"/>
        </w:numPr>
        <w:spacing w:after="157"/>
        <w:ind w:right="96" w:hanging="360"/>
      </w:pPr>
      <w:r>
        <w:t xml:space="preserve">Název programu: 2. Nové obnovitelné zdroje v energetice (RES+), </w:t>
      </w:r>
      <w:r w:rsidR="004B5AC1" w:rsidRPr="004B5AC1">
        <w:t>Výzva RES+ č. 4/2024 – Komunální FVE na budovách a další infrastruktuře</w:t>
      </w:r>
    </w:p>
    <w:p w14:paraId="0110FBE1" w14:textId="0B862B61" w:rsidR="00CA5F6E" w:rsidRDefault="00770A6C">
      <w:pPr>
        <w:numPr>
          <w:ilvl w:val="0"/>
          <w:numId w:val="1"/>
        </w:numPr>
        <w:spacing w:after="158"/>
        <w:ind w:right="96" w:hanging="360"/>
      </w:pPr>
      <w:r>
        <w:t xml:space="preserve">Název žadatele: </w:t>
      </w:r>
      <w:r w:rsidR="004B5AC1" w:rsidRPr="004B5AC1">
        <w:t>Královéhradecký kraj</w:t>
      </w:r>
      <w:r>
        <w:t xml:space="preserve">, </w:t>
      </w:r>
      <w:r w:rsidR="004B5AC1" w:rsidRPr="004B5AC1">
        <w:t>Pivovarské náměstí 1245/2, 500 03 Hradec Králové</w:t>
      </w:r>
      <w:r w:rsidR="004B5AC1">
        <w:t xml:space="preserve">, </w:t>
      </w:r>
      <w:r>
        <w:t>IČ</w:t>
      </w:r>
      <w:r w:rsidR="009729FD">
        <w:t>:</w:t>
      </w:r>
      <w:r>
        <w:t xml:space="preserve"> </w:t>
      </w:r>
      <w:r w:rsidR="004B5AC1" w:rsidRPr="004B5AC1">
        <w:t>70889546</w:t>
      </w:r>
    </w:p>
    <w:p w14:paraId="039B93A0" w14:textId="5296FE88" w:rsidR="00CA5F6E" w:rsidRDefault="00770A6C">
      <w:pPr>
        <w:numPr>
          <w:ilvl w:val="0"/>
          <w:numId w:val="1"/>
        </w:numPr>
        <w:spacing w:after="157"/>
        <w:ind w:right="96" w:hanging="360"/>
      </w:pPr>
      <w:r>
        <w:t xml:space="preserve">Identifikační údaje zpracovatele: </w:t>
      </w:r>
      <w:proofErr w:type="spellStart"/>
      <w:r w:rsidR="009729FD" w:rsidRPr="009729FD">
        <w:t>Zero</w:t>
      </w:r>
      <w:proofErr w:type="spellEnd"/>
      <w:r w:rsidR="009729FD" w:rsidRPr="009729FD">
        <w:t xml:space="preserve"> </w:t>
      </w:r>
      <w:proofErr w:type="spellStart"/>
      <w:r w:rsidR="009729FD" w:rsidRPr="009729FD">
        <w:t>Emission</w:t>
      </w:r>
      <w:proofErr w:type="spellEnd"/>
      <w:r w:rsidR="009729FD" w:rsidRPr="009729FD">
        <w:t xml:space="preserve"> </w:t>
      </w:r>
      <w:proofErr w:type="spellStart"/>
      <w:r w:rsidR="009729FD" w:rsidRPr="009729FD">
        <w:t>Consulting</w:t>
      </w:r>
      <w:proofErr w:type="spellEnd"/>
      <w:r w:rsidR="009729FD" w:rsidRPr="009729FD">
        <w:t xml:space="preserve"> s.r.o.</w:t>
      </w:r>
      <w:r w:rsidR="009729FD">
        <w:t>,</w:t>
      </w:r>
      <w:r w:rsidR="009729FD" w:rsidRPr="009729FD">
        <w:t xml:space="preserve"> Rybná </w:t>
      </w:r>
      <w:r w:rsidR="004B5AC1">
        <w:t>716</w:t>
      </w:r>
      <w:r w:rsidR="009729FD" w:rsidRPr="009729FD">
        <w:t>/</w:t>
      </w:r>
      <w:r w:rsidR="004B5AC1">
        <w:t>2</w:t>
      </w:r>
      <w:r w:rsidR="009729FD" w:rsidRPr="009729FD">
        <w:t>4, Staré Město, 110 00 Praha</w:t>
      </w:r>
      <w:r>
        <w:t xml:space="preserve">, IČ: </w:t>
      </w:r>
      <w:r w:rsidR="009729FD" w:rsidRPr="009729FD">
        <w:t>09399895</w:t>
      </w:r>
      <w:r w:rsidR="00D749C9" w:rsidRPr="00D749C9">
        <w:t xml:space="preserve">, Ing. Jaroslav </w:t>
      </w:r>
      <w:proofErr w:type="spellStart"/>
      <w:r w:rsidR="00D749C9" w:rsidRPr="00D749C9">
        <w:t>Altera</w:t>
      </w:r>
      <w:proofErr w:type="spellEnd"/>
      <w:r w:rsidR="00D749C9" w:rsidRPr="00D749C9">
        <w:t xml:space="preserve">, (Autorizace ČKAIT 0007576) </w:t>
      </w:r>
      <w:r>
        <w:t xml:space="preserve">  </w:t>
      </w:r>
    </w:p>
    <w:p w14:paraId="027B0D0A" w14:textId="5FCD307C" w:rsidR="00CA5F6E" w:rsidRDefault="00770A6C">
      <w:pPr>
        <w:numPr>
          <w:ilvl w:val="0"/>
          <w:numId w:val="1"/>
        </w:numPr>
        <w:spacing w:after="379"/>
        <w:ind w:right="96" w:hanging="360"/>
      </w:pPr>
      <w:r>
        <w:t xml:space="preserve">Datum zpracování: </w:t>
      </w:r>
      <w:r w:rsidR="004B5AC1">
        <w:t>17</w:t>
      </w:r>
      <w:r>
        <w:t>.</w:t>
      </w:r>
      <w:r w:rsidR="009729FD">
        <w:t>0</w:t>
      </w:r>
      <w:r w:rsidR="004B5AC1">
        <w:t>5</w:t>
      </w:r>
      <w:r>
        <w:t>.202</w:t>
      </w:r>
      <w:r w:rsidR="00D05317">
        <w:t>4</w:t>
      </w:r>
      <w:r>
        <w:t xml:space="preserve"> </w:t>
      </w:r>
    </w:p>
    <w:p w14:paraId="45AFE22D" w14:textId="77777777" w:rsidR="00CA5F6E" w:rsidRDefault="00770A6C">
      <w:pPr>
        <w:pStyle w:val="Nadpis1"/>
        <w:spacing w:after="158"/>
        <w:ind w:left="345" w:hanging="360"/>
      </w:pPr>
      <w:r>
        <w:t>Údaje místa realizace fotovoltaické elektrárny</w:t>
      </w:r>
      <w:r>
        <w:rPr>
          <w:b w:val="0"/>
        </w:rPr>
        <w:t xml:space="preserve"> (dále jen „FVE“)</w:t>
      </w:r>
      <w:r>
        <w:t xml:space="preserve">  </w:t>
      </w:r>
    </w:p>
    <w:p w14:paraId="435FBE1F" w14:textId="1CD97BE4" w:rsidR="00AD3FF3" w:rsidRDefault="00770A6C">
      <w:pPr>
        <w:ind w:left="10" w:right="96"/>
      </w:pPr>
      <w:r>
        <w:t xml:space="preserve">Studie navrhuje instalaci FVE pro vlastní spotřebu na střeše objektu </w:t>
      </w:r>
      <w:r w:rsidR="00416D14" w:rsidRPr="00416D14">
        <w:t>Střední školy strojírenské a elektrotechnické v Nov</w:t>
      </w:r>
      <w:r w:rsidR="00F816B2">
        <w:t>é</w:t>
      </w:r>
      <w:r w:rsidR="00416D14" w:rsidRPr="00416D14">
        <w:t xml:space="preserve"> Pace – ul. J. Kocourka</w:t>
      </w:r>
      <w:r>
        <w:t xml:space="preserve">. Objekt je v plném vlastnictví žadatele – </w:t>
      </w:r>
      <w:r w:rsidR="004B5AC1">
        <w:t>Královehradeckého kraje</w:t>
      </w:r>
      <w:r>
        <w:t xml:space="preserve">. </w:t>
      </w:r>
    </w:p>
    <w:tbl>
      <w:tblPr>
        <w:tblStyle w:val="TableGrid"/>
        <w:tblW w:w="9066" w:type="dxa"/>
        <w:tblInd w:w="2" w:type="dxa"/>
        <w:tblCellMar>
          <w:top w:w="96" w:type="dxa"/>
          <w:left w:w="114" w:type="dxa"/>
          <w:right w:w="115" w:type="dxa"/>
        </w:tblCellMar>
        <w:tblLook w:val="04A0" w:firstRow="1" w:lastRow="0" w:firstColumn="1" w:lastColumn="0" w:noHBand="0" w:noVBand="1"/>
      </w:tblPr>
      <w:tblGrid>
        <w:gridCol w:w="2963"/>
        <w:gridCol w:w="6103"/>
      </w:tblGrid>
      <w:tr w:rsidR="00CA5F6E" w14:paraId="251F32C2" w14:textId="77777777" w:rsidTr="00416D14">
        <w:trPr>
          <w:trHeight w:val="248"/>
        </w:trPr>
        <w:tc>
          <w:tcPr>
            <w:tcW w:w="29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08D37CBD" w14:textId="77777777" w:rsidR="00CA5F6E" w:rsidRDefault="00770A6C">
            <w:pPr>
              <w:spacing w:after="0" w:line="259" w:lineRule="auto"/>
              <w:ind w:left="59" w:firstLine="0"/>
              <w:jc w:val="left"/>
            </w:pPr>
            <w:r>
              <w:rPr>
                <w:color w:val="000000"/>
              </w:rPr>
              <w:t xml:space="preserve">Název objektu </w:t>
            </w:r>
          </w:p>
        </w:tc>
        <w:tc>
          <w:tcPr>
            <w:tcW w:w="6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465168F" w14:textId="79D97F22" w:rsidR="00CA5F6E" w:rsidRDefault="004B5AC1">
            <w:pPr>
              <w:spacing w:after="0" w:line="259" w:lineRule="auto"/>
              <w:ind w:left="0" w:firstLine="0"/>
              <w:jc w:val="left"/>
            </w:pPr>
            <w:r w:rsidRPr="004B5AC1">
              <w:rPr>
                <w:color w:val="000000"/>
              </w:rPr>
              <w:t>budov</w:t>
            </w:r>
            <w:r w:rsidR="00C839E6">
              <w:rPr>
                <w:color w:val="000000"/>
              </w:rPr>
              <w:t>a</w:t>
            </w:r>
            <w:r w:rsidRPr="004B5AC1">
              <w:rPr>
                <w:color w:val="000000"/>
              </w:rPr>
              <w:t xml:space="preserve"> </w:t>
            </w:r>
            <w:r w:rsidR="001A1498" w:rsidRPr="001A1498">
              <w:t>Střední školy strojírenské a elektrotechnické</w:t>
            </w:r>
          </w:p>
        </w:tc>
      </w:tr>
      <w:tr w:rsidR="00CA5F6E" w14:paraId="3615D50B" w14:textId="77777777" w:rsidTr="00416D14">
        <w:trPr>
          <w:trHeight w:val="213"/>
        </w:trPr>
        <w:tc>
          <w:tcPr>
            <w:tcW w:w="29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38EB08E7" w14:textId="77777777" w:rsidR="00CA5F6E" w:rsidRDefault="00770A6C">
            <w:pPr>
              <w:spacing w:after="0" w:line="259" w:lineRule="auto"/>
              <w:ind w:left="59" w:firstLine="0"/>
              <w:jc w:val="left"/>
            </w:pPr>
            <w:r>
              <w:rPr>
                <w:color w:val="000000"/>
              </w:rPr>
              <w:t xml:space="preserve">Ulice, číslo popisné </w:t>
            </w:r>
          </w:p>
        </w:tc>
        <w:tc>
          <w:tcPr>
            <w:tcW w:w="6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BC16A40" w14:textId="04285112" w:rsidR="00CA5F6E" w:rsidRDefault="00095FB1">
            <w:pPr>
              <w:spacing w:after="0" w:line="259" w:lineRule="auto"/>
              <w:ind w:left="0" w:firstLine="0"/>
              <w:jc w:val="left"/>
            </w:pPr>
            <w:r w:rsidRPr="00095FB1">
              <w:rPr>
                <w:color w:val="000000"/>
              </w:rPr>
              <w:t>J. Kocourka 134</w:t>
            </w:r>
          </w:p>
        </w:tc>
      </w:tr>
      <w:tr w:rsidR="00CA5F6E" w14:paraId="4FF051BD" w14:textId="77777777">
        <w:trPr>
          <w:trHeight w:val="346"/>
        </w:trPr>
        <w:tc>
          <w:tcPr>
            <w:tcW w:w="29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7E9ADEE2" w14:textId="77777777" w:rsidR="00CA5F6E" w:rsidRDefault="00770A6C">
            <w:pPr>
              <w:spacing w:after="0" w:line="259" w:lineRule="auto"/>
              <w:ind w:left="59" w:firstLine="0"/>
              <w:jc w:val="left"/>
            </w:pPr>
            <w:r>
              <w:rPr>
                <w:color w:val="000000"/>
              </w:rPr>
              <w:t xml:space="preserve">PSČ, Město </w:t>
            </w:r>
          </w:p>
        </w:tc>
        <w:tc>
          <w:tcPr>
            <w:tcW w:w="6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6586C8" w14:textId="6CDF65B4" w:rsidR="00CA5F6E" w:rsidRDefault="00C839E6">
            <w:pPr>
              <w:spacing w:after="0" w:line="259" w:lineRule="auto"/>
              <w:ind w:left="0" w:firstLine="0"/>
              <w:jc w:val="left"/>
            </w:pPr>
            <w:r w:rsidRPr="00C839E6">
              <w:rPr>
                <w:color w:val="000000"/>
              </w:rPr>
              <w:t>50</w:t>
            </w:r>
            <w:r w:rsidR="00095FB1">
              <w:rPr>
                <w:color w:val="000000"/>
              </w:rPr>
              <w:t>9</w:t>
            </w:r>
            <w:r w:rsidRPr="00C839E6">
              <w:rPr>
                <w:color w:val="000000"/>
              </w:rPr>
              <w:t xml:space="preserve"> 01</w:t>
            </w:r>
            <w:r w:rsidR="00095FB1" w:rsidRPr="00095FB1">
              <w:rPr>
                <w:color w:val="000000"/>
              </w:rPr>
              <w:t xml:space="preserve"> Nová Paka</w:t>
            </w:r>
          </w:p>
        </w:tc>
      </w:tr>
      <w:tr w:rsidR="00CA5F6E" w14:paraId="1CEC778F" w14:textId="77777777" w:rsidTr="00416D14">
        <w:trPr>
          <w:trHeight w:val="294"/>
        </w:trPr>
        <w:tc>
          <w:tcPr>
            <w:tcW w:w="29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517CAA82" w14:textId="77777777" w:rsidR="00CA5F6E" w:rsidRDefault="00770A6C">
            <w:pPr>
              <w:spacing w:after="0" w:line="259" w:lineRule="auto"/>
              <w:ind w:left="59" w:firstLine="0"/>
              <w:jc w:val="left"/>
            </w:pPr>
            <w:r>
              <w:rPr>
                <w:color w:val="000000"/>
              </w:rPr>
              <w:t xml:space="preserve">Kraj </w:t>
            </w:r>
          </w:p>
        </w:tc>
        <w:tc>
          <w:tcPr>
            <w:tcW w:w="6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6A617D1" w14:textId="33635B8C" w:rsidR="00CA5F6E" w:rsidRDefault="003D4439">
            <w:pPr>
              <w:spacing w:after="0" w:line="259" w:lineRule="auto"/>
              <w:ind w:left="0" w:firstLine="0"/>
              <w:jc w:val="left"/>
            </w:pPr>
            <w:r>
              <w:rPr>
                <w:color w:val="000000"/>
              </w:rPr>
              <w:t>Královehradecký</w:t>
            </w:r>
          </w:p>
        </w:tc>
      </w:tr>
      <w:tr w:rsidR="00CA5F6E" w14:paraId="561D6444" w14:textId="77777777" w:rsidTr="00416D14">
        <w:trPr>
          <w:trHeight w:val="301"/>
        </w:trPr>
        <w:tc>
          <w:tcPr>
            <w:tcW w:w="29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36B35921" w14:textId="77777777" w:rsidR="00CA5F6E" w:rsidRDefault="00770A6C">
            <w:pPr>
              <w:spacing w:after="0" w:line="259" w:lineRule="auto"/>
              <w:ind w:left="59" w:firstLine="0"/>
              <w:jc w:val="left"/>
            </w:pPr>
            <w:r>
              <w:rPr>
                <w:color w:val="000000"/>
              </w:rPr>
              <w:t xml:space="preserve">Země </w:t>
            </w:r>
          </w:p>
        </w:tc>
        <w:tc>
          <w:tcPr>
            <w:tcW w:w="6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6F18F6" w14:textId="77777777" w:rsidR="00CA5F6E" w:rsidRDefault="00770A6C">
            <w:pPr>
              <w:spacing w:after="0" w:line="259" w:lineRule="auto"/>
              <w:ind w:left="0" w:firstLine="0"/>
              <w:jc w:val="left"/>
            </w:pPr>
            <w:r>
              <w:rPr>
                <w:color w:val="000000"/>
              </w:rPr>
              <w:t xml:space="preserve">ČR </w:t>
            </w:r>
          </w:p>
        </w:tc>
      </w:tr>
      <w:tr w:rsidR="00CA5F6E" w14:paraId="777F9817" w14:textId="77777777">
        <w:tblPrEx>
          <w:tblCellMar>
            <w:top w:w="4" w:type="dxa"/>
            <w:left w:w="109" w:type="dxa"/>
            <w:right w:w="322" w:type="dxa"/>
          </w:tblCellMar>
        </w:tblPrEx>
        <w:trPr>
          <w:trHeight w:val="346"/>
        </w:trPr>
        <w:tc>
          <w:tcPr>
            <w:tcW w:w="29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4B6D9A73" w14:textId="77777777" w:rsidR="00CA5F6E" w:rsidRDefault="00770A6C">
            <w:pPr>
              <w:spacing w:after="0" w:line="259" w:lineRule="auto"/>
              <w:ind w:left="64" w:firstLine="0"/>
              <w:jc w:val="left"/>
            </w:pPr>
            <w:r>
              <w:rPr>
                <w:color w:val="000000"/>
              </w:rPr>
              <w:t xml:space="preserve">Typ budov dle KN </w:t>
            </w:r>
          </w:p>
        </w:tc>
        <w:tc>
          <w:tcPr>
            <w:tcW w:w="6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6CB1208" w14:textId="7F9DD986" w:rsidR="00CA5F6E" w:rsidRDefault="00AB22DF">
            <w:pPr>
              <w:spacing w:after="0" w:line="259" w:lineRule="auto"/>
              <w:ind w:left="0" w:firstLine="0"/>
              <w:jc w:val="left"/>
            </w:pPr>
            <w:r w:rsidRPr="00AB22DF">
              <w:rPr>
                <w:color w:val="000000"/>
              </w:rPr>
              <w:t xml:space="preserve">budova </w:t>
            </w:r>
            <w:r w:rsidR="00C839E6">
              <w:rPr>
                <w:color w:val="000000"/>
              </w:rPr>
              <w:t>s</w:t>
            </w:r>
            <w:r w:rsidRPr="00AB22DF">
              <w:rPr>
                <w:color w:val="000000"/>
              </w:rPr>
              <w:t xml:space="preserve"> čísl</w:t>
            </w:r>
            <w:r w:rsidR="00C839E6">
              <w:rPr>
                <w:color w:val="000000"/>
              </w:rPr>
              <w:t>em</w:t>
            </w:r>
            <w:r w:rsidRPr="00AB22DF">
              <w:rPr>
                <w:color w:val="000000"/>
              </w:rPr>
              <w:t xml:space="preserve"> popisn</w:t>
            </w:r>
            <w:r w:rsidR="00C839E6">
              <w:rPr>
                <w:color w:val="000000"/>
              </w:rPr>
              <w:t>ým</w:t>
            </w:r>
            <w:r w:rsidR="000D6377">
              <w:rPr>
                <w:color w:val="000000"/>
              </w:rPr>
              <w:t xml:space="preserve"> č.p. 134</w:t>
            </w:r>
          </w:p>
        </w:tc>
      </w:tr>
      <w:tr w:rsidR="00CA5F6E" w14:paraId="483B090E" w14:textId="77777777">
        <w:tblPrEx>
          <w:tblCellMar>
            <w:top w:w="4" w:type="dxa"/>
            <w:left w:w="109" w:type="dxa"/>
            <w:right w:w="322" w:type="dxa"/>
          </w:tblCellMar>
        </w:tblPrEx>
        <w:trPr>
          <w:trHeight w:val="346"/>
        </w:trPr>
        <w:tc>
          <w:tcPr>
            <w:tcW w:w="29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74FAACBA" w14:textId="77777777" w:rsidR="00CA5F6E" w:rsidRDefault="00770A6C">
            <w:pPr>
              <w:spacing w:after="0" w:line="259" w:lineRule="auto"/>
              <w:ind w:left="64" w:firstLine="0"/>
              <w:jc w:val="left"/>
            </w:pPr>
            <w:r>
              <w:rPr>
                <w:color w:val="000000"/>
              </w:rPr>
              <w:t xml:space="preserve">Využití budovy </w:t>
            </w:r>
          </w:p>
        </w:tc>
        <w:tc>
          <w:tcPr>
            <w:tcW w:w="6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C15DDF" w14:textId="2EE935AE" w:rsidR="00CA5F6E" w:rsidRDefault="00095FB1">
            <w:pPr>
              <w:spacing w:after="0" w:line="259" w:lineRule="auto"/>
              <w:ind w:left="0" w:firstLine="0"/>
              <w:jc w:val="left"/>
            </w:pPr>
            <w:r>
              <w:t>Stavba občanského vybavení</w:t>
            </w:r>
          </w:p>
        </w:tc>
      </w:tr>
      <w:tr w:rsidR="00CA5F6E" w14:paraId="31C0C3E2" w14:textId="77777777" w:rsidTr="00C839E6">
        <w:tblPrEx>
          <w:tblCellMar>
            <w:top w:w="4" w:type="dxa"/>
            <w:left w:w="109" w:type="dxa"/>
            <w:right w:w="322" w:type="dxa"/>
          </w:tblCellMar>
        </w:tblPrEx>
        <w:trPr>
          <w:trHeight w:val="347"/>
        </w:trPr>
        <w:tc>
          <w:tcPr>
            <w:tcW w:w="29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  <w:vAlign w:val="center"/>
          </w:tcPr>
          <w:p w14:paraId="1BD73E26" w14:textId="77777777" w:rsidR="00CA5F6E" w:rsidRDefault="00770A6C">
            <w:pPr>
              <w:spacing w:after="0" w:line="259" w:lineRule="auto"/>
              <w:ind w:left="64" w:firstLine="0"/>
              <w:jc w:val="left"/>
            </w:pPr>
            <w:r>
              <w:rPr>
                <w:color w:val="000000"/>
              </w:rPr>
              <w:t xml:space="preserve">Typ provozu </w:t>
            </w:r>
          </w:p>
        </w:tc>
        <w:tc>
          <w:tcPr>
            <w:tcW w:w="6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B77E609" w14:textId="257FA54C" w:rsidR="00CA5F6E" w:rsidRDefault="00095FB1">
            <w:pPr>
              <w:spacing w:after="0" w:line="259" w:lineRule="auto"/>
              <w:ind w:left="0" w:firstLine="0"/>
            </w:pPr>
            <w:r>
              <w:rPr>
                <w:color w:val="000000"/>
              </w:rPr>
              <w:t>Škola – provoz celoroční, útlum přes velké prázdniny</w:t>
            </w:r>
          </w:p>
        </w:tc>
      </w:tr>
      <w:tr w:rsidR="00CA5F6E" w14:paraId="59EA78A6" w14:textId="77777777">
        <w:tblPrEx>
          <w:tblCellMar>
            <w:top w:w="4" w:type="dxa"/>
            <w:left w:w="109" w:type="dxa"/>
            <w:right w:w="322" w:type="dxa"/>
          </w:tblCellMar>
        </w:tblPrEx>
        <w:trPr>
          <w:trHeight w:val="346"/>
        </w:trPr>
        <w:tc>
          <w:tcPr>
            <w:tcW w:w="29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4B277C0F" w14:textId="77777777" w:rsidR="00CA5F6E" w:rsidRDefault="00770A6C">
            <w:pPr>
              <w:spacing w:after="0" w:line="259" w:lineRule="auto"/>
              <w:ind w:left="64" w:firstLine="0"/>
              <w:jc w:val="left"/>
            </w:pPr>
            <w:r>
              <w:rPr>
                <w:color w:val="000000"/>
              </w:rPr>
              <w:t xml:space="preserve">Typ střechy </w:t>
            </w:r>
          </w:p>
        </w:tc>
        <w:tc>
          <w:tcPr>
            <w:tcW w:w="6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4CF25D0" w14:textId="0CF7232B" w:rsidR="00CA5F6E" w:rsidRDefault="00C839E6">
            <w:pPr>
              <w:spacing w:after="0" w:line="259" w:lineRule="auto"/>
              <w:ind w:left="0" w:firstLine="0"/>
              <w:jc w:val="left"/>
            </w:pPr>
            <w:r>
              <w:t>Sedlová</w:t>
            </w:r>
          </w:p>
        </w:tc>
      </w:tr>
      <w:tr w:rsidR="00CA5F6E" w14:paraId="121869B3" w14:textId="77777777">
        <w:tblPrEx>
          <w:tblCellMar>
            <w:top w:w="4" w:type="dxa"/>
            <w:left w:w="109" w:type="dxa"/>
            <w:right w:w="322" w:type="dxa"/>
          </w:tblCellMar>
        </w:tblPrEx>
        <w:trPr>
          <w:trHeight w:val="346"/>
        </w:trPr>
        <w:tc>
          <w:tcPr>
            <w:tcW w:w="29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13235B37" w14:textId="77777777" w:rsidR="00CA5F6E" w:rsidRDefault="00770A6C">
            <w:pPr>
              <w:spacing w:after="0" w:line="259" w:lineRule="auto"/>
              <w:ind w:left="64" w:firstLine="0"/>
              <w:jc w:val="left"/>
            </w:pPr>
            <w:r>
              <w:rPr>
                <w:color w:val="000000"/>
              </w:rPr>
              <w:t xml:space="preserve">Krytina střechy </w:t>
            </w:r>
          </w:p>
        </w:tc>
        <w:tc>
          <w:tcPr>
            <w:tcW w:w="6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6EF777" w14:textId="2F600460" w:rsidR="00CA5F6E" w:rsidRDefault="00A512BD">
            <w:pPr>
              <w:spacing w:after="0" w:line="259" w:lineRule="auto"/>
              <w:ind w:left="0" w:firstLine="0"/>
              <w:jc w:val="left"/>
            </w:pPr>
            <w:r>
              <w:t>falcová</w:t>
            </w:r>
          </w:p>
        </w:tc>
      </w:tr>
      <w:tr w:rsidR="00CA5F6E" w14:paraId="77DDCCEF" w14:textId="77777777">
        <w:tblPrEx>
          <w:tblCellMar>
            <w:top w:w="4" w:type="dxa"/>
            <w:left w:w="109" w:type="dxa"/>
            <w:right w:w="322" w:type="dxa"/>
          </w:tblCellMar>
        </w:tblPrEx>
        <w:trPr>
          <w:trHeight w:val="346"/>
        </w:trPr>
        <w:tc>
          <w:tcPr>
            <w:tcW w:w="29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4D9BA6DB" w14:textId="77777777" w:rsidR="00CA5F6E" w:rsidRDefault="00770A6C">
            <w:pPr>
              <w:spacing w:after="0" w:line="259" w:lineRule="auto"/>
              <w:ind w:left="64" w:firstLine="0"/>
              <w:jc w:val="left"/>
            </w:pPr>
            <w:r>
              <w:rPr>
                <w:color w:val="000000"/>
              </w:rPr>
              <w:t xml:space="preserve">Sklon střechy </w:t>
            </w:r>
          </w:p>
        </w:tc>
        <w:tc>
          <w:tcPr>
            <w:tcW w:w="6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75D0D8D" w14:textId="6DE826C6" w:rsidR="00CA5F6E" w:rsidRDefault="00095FB1">
            <w:pPr>
              <w:spacing w:after="0" w:line="259" w:lineRule="auto"/>
              <w:ind w:left="0" w:firstLine="0"/>
              <w:jc w:val="left"/>
            </w:pPr>
            <w:r>
              <w:rPr>
                <w:color w:val="000000"/>
              </w:rPr>
              <w:t>9</w:t>
            </w:r>
            <w:r w:rsidR="00770A6C">
              <w:rPr>
                <w:color w:val="000000"/>
              </w:rPr>
              <w:t xml:space="preserve">° </w:t>
            </w:r>
          </w:p>
        </w:tc>
      </w:tr>
      <w:tr w:rsidR="00CA5F6E" w14:paraId="525C02F9" w14:textId="77777777">
        <w:tblPrEx>
          <w:tblCellMar>
            <w:top w:w="4" w:type="dxa"/>
            <w:left w:w="109" w:type="dxa"/>
            <w:right w:w="322" w:type="dxa"/>
          </w:tblCellMar>
        </w:tblPrEx>
        <w:trPr>
          <w:trHeight w:val="346"/>
        </w:trPr>
        <w:tc>
          <w:tcPr>
            <w:tcW w:w="29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130BF08D" w14:textId="77777777" w:rsidR="00CA5F6E" w:rsidRDefault="00770A6C">
            <w:pPr>
              <w:spacing w:after="0" w:line="259" w:lineRule="auto"/>
              <w:ind w:left="64" w:firstLine="0"/>
              <w:jc w:val="left"/>
            </w:pPr>
            <w:r>
              <w:rPr>
                <w:color w:val="000000"/>
              </w:rPr>
              <w:t xml:space="preserve">Parcelní číslo </w:t>
            </w:r>
          </w:p>
        </w:tc>
        <w:tc>
          <w:tcPr>
            <w:tcW w:w="6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181149" w14:textId="5E7F121B" w:rsidR="00CA5F6E" w:rsidRDefault="00770A6C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rPr>
                <w:color w:val="000000"/>
              </w:rPr>
              <w:t>p.č</w:t>
            </w:r>
            <w:proofErr w:type="spellEnd"/>
            <w:r>
              <w:rPr>
                <w:color w:val="000000"/>
              </w:rPr>
              <w:t xml:space="preserve">. </w:t>
            </w:r>
            <w:r w:rsidR="00095FB1">
              <w:rPr>
                <w:color w:val="000000"/>
              </w:rPr>
              <w:t>2345</w:t>
            </w:r>
          </w:p>
        </w:tc>
      </w:tr>
      <w:tr w:rsidR="00CA5F6E" w14:paraId="7B417FD3" w14:textId="77777777">
        <w:tblPrEx>
          <w:tblCellMar>
            <w:top w:w="4" w:type="dxa"/>
            <w:left w:w="109" w:type="dxa"/>
            <w:right w:w="322" w:type="dxa"/>
          </w:tblCellMar>
        </w:tblPrEx>
        <w:trPr>
          <w:trHeight w:val="346"/>
        </w:trPr>
        <w:tc>
          <w:tcPr>
            <w:tcW w:w="296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2EEAE20D" w14:textId="77777777" w:rsidR="00CA5F6E" w:rsidRDefault="00770A6C">
            <w:pPr>
              <w:spacing w:after="0" w:line="259" w:lineRule="auto"/>
              <w:ind w:left="64" w:firstLine="0"/>
              <w:jc w:val="left"/>
            </w:pPr>
            <w:r>
              <w:rPr>
                <w:color w:val="000000"/>
              </w:rPr>
              <w:t xml:space="preserve">Katastrální území </w:t>
            </w:r>
          </w:p>
        </w:tc>
        <w:tc>
          <w:tcPr>
            <w:tcW w:w="610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EECD2A" w14:textId="6B670875" w:rsidR="00CA5F6E" w:rsidRDefault="00095FB1">
            <w:pPr>
              <w:spacing w:after="0" w:line="259" w:lineRule="auto"/>
              <w:ind w:left="0" w:firstLine="0"/>
              <w:jc w:val="left"/>
            </w:pPr>
            <w:r w:rsidRPr="00095FB1">
              <w:rPr>
                <w:color w:val="000000"/>
              </w:rPr>
              <w:t>Nová Paka [705128]</w:t>
            </w:r>
          </w:p>
        </w:tc>
      </w:tr>
    </w:tbl>
    <w:p w14:paraId="00E036C1" w14:textId="77777777" w:rsidR="00AD3FF3" w:rsidRDefault="00AD3FF3" w:rsidP="000F10FB">
      <w:pPr>
        <w:ind w:left="0" w:right="96" w:firstLine="0"/>
        <w:rPr>
          <w:noProof/>
        </w:rPr>
      </w:pPr>
    </w:p>
    <w:tbl>
      <w:tblPr>
        <w:tblStyle w:val="TableGrid"/>
        <w:tblW w:w="9366" w:type="dxa"/>
        <w:tblInd w:w="0" w:type="dxa"/>
        <w:tblLayout w:type="fixed"/>
        <w:tblCellMar>
          <w:top w:w="4" w:type="dxa"/>
          <w:left w:w="109" w:type="dxa"/>
          <w:right w:w="322" w:type="dxa"/>
        </w:tblCellMar>
        <w:tblLook w:val="04A0" w:firstRow="1" w:lastRow="0" w:firstColumn="1" w:lastColumn="0" w:noHBand="0" w:noVBand="1"/>
      </w:tblPr>
      <w:tblGrid>
        <w:gridCol w:w="2689"/>
        <w:gridCol w:w="6677"/>
      </w:tblGrid>
      <w:tr w:rsidR="00C839E6" w14:paraId="469BEDD7" w14:textId="77777777" w:rsidTr="00095FB1">
        <w:trPr>
          <w:trHeight w:val="1334"/>
        </w:trPr>
        <w:tc>
          <w:tcPr>
            <w:tcW w:w="26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  <w:vAlign w:val="center"/>
          </w:tcPr>
          <w:p w14:paraId="7A61F4F3" w14:textId="77777777" w:rsidR="00C839E6" w:rsidRDefault="00C839E6" w:rsidP="00F90DF7">
            <w:pPr>
              <w:spacing w:after="0" w:line="259" w:lineRule="auto"/>
              <w:ind w:left="64" w:firstLine="0"/>
              <w:jc w:val="left"/>
            </w:pPr>
            <w:r>
              <w:rPr>
                <w:color w:val="000000"/>
              </w:rPr>
              <w:t xml:space="preserve">Odkaz na mapu </w:t>
            </w:r>
          </w:p>
        </w:tc>
        <w:tc>
          <w:tcPr>
            <w:tcW w:w="66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AFF1381" w14:textId="4BE66F59" w:rsidR="00C839E6" w:rsidRDefault="00095FB1" w:rsidP="00F90DF7">
            <w:pPr>
              <w:tabs>
                <w:tab w:val="right" w:pos="5672"/>
              </w:tabs>
              <w:spacing w:after="0" w:line="259" w:lineRule="auto"/>
              <w:ind w:left="0" w:firstLine="0"/>
            </w:pPr>
            <w:r w:rsidRPr="00095FB1">
              <w:t>https://mapy.cz/zakladni?q=J.%20Kocourka%20134%2C%20Nov%C3%A1%20Paka&amp;source=addr&amp;id=11719314&amp;ds=1&amp;x=15.5011190&amp;y=50.4960143&amp;z=1</w:t>
            </w:r>
            <w:r>
              <w:t>9</w:t>
            </w:r>
          </w:p>
        </w:tc>
      </w:tr>
      <w:tr w:rsidR="00C839E6" w14:paraId="20F39C3F" w14:textId="77777777" w:rsidTr="00095FB1">
        <w:trPr>
          <w:trHeight w:val="267"/>
        </w:trPr>
        <w:tc>
          <w:tcPr>
            <w:tcW w:w="268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670030DD" w14:textId="77777777" w:rsidR="00C839E6" w:rsidRDefault="00C839E6" w:rsidP="00F90DF7">
            <w:pPr>
              <w:spacing w:after="0" w:line="259" w:lineRule="auto"/>
              <w:ind w:left="64" w:firstLine="0"/>
              <w:jc w:val="left"/>
            </w:pPr>
            <w:r>
              <w:rPr>
                <w:color w:val="000000"/>
              </w:rPr>
              <w:t xml:space="preserve">Spotřeba objektu za rok </w:t>
            </w:r>
          </w:p>
        </w:tc>
        <w:tc>
          <w:tcPr>
            <w:tcW w:w="667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5F6D5F" w14:textId="7F2036E6" w:rsidR="00C839E6" w:rsidRDefault="00095FB1" w:rsidP="00F90DF7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>2</w:t>
            </w:r>
            <w:r w:rsidR="00C839E6" w:rsidRPr="00B52BC5">
              <w:rPr>
                <w:color w:val="000000"/>
              </w:rPr>
              <w:t>,</w:t>
            </w:r>
            <w:r w:rsidR="00731CA1">
              <w:rPr>
                <w:color w:val="000000"/>
              </w:rPr>
              <w:t>8</w:t>
            </w:r>
            <w:r>
              <w:rPr>
                <w:color w:val="000000"/>
              </w:rPr>
              <w:t>47</w:t>
            </w:r>
            <w:r w:rsidR="00C839E6" w:rsidRPr="00B52BC5">
              <w:rPr>
                <w:color w:val="000000"/>
              </w:rPr>
              <w:t xml:space="preserve"> </w:t>
            </w:r>
            <w:proofErr w:type="spellStart"/>
            <w:r w:rsidR="00C839E6">
              <w:rPr>
                <w:color w:val="000000"/>
              </w:rPr>
              <w:t>MWh</w:t>
            </w:r>
            <w:proofErr w:type="spellEnd"/>
            <w:r w:rsidR="00C839E6">
              <w:rPr>
                <w:color w:val="000000"/>
              </w:rPr>
              <w:t xml:space="preserve">/rok </w:t>
            </w:r>
          </w:p>
        </w:tc>
      </w:tr>
    </w:tbl>
    <w:p w14:paraId="1D2DA00E" w14:textId="77777777" w:rsidR="00C839E6" w:rsidRDefault="00C839E6" w:rsidP="000F10FB">
      <w:pPr>
        <w:ind w:left="0" w:right="96" w:firstLine="0"/>
        <w:rPr>
          <w:noProof/>
        </w:rPr>
      </w:pPr>
    </w:p>
    <w:p w14:paraId="7ABB46AB" w14:textId="6152A5C9" w:rsidR="00201FC9" w:rsidRDefault="00095FB1" w:rsidP="000F10FB">
      <w:pPr>
        <w:ind w:left="0" w:right="96" w:firstLine="0"/>
      </w:pPr>
      <w:r>
        <w:rPr>
          <w:noProof/>
        </w:rPr>
        <w:lastRenderedPageBreak/>
        <w:drawing>
          <wp:inline distT="0" distB="0" distL="0" distR="0" wp14:anchorId="393BE5AF" wp14:editId="7D9BE950">
            <wp:extent cx="5829300" cy="4046220"/>
            <wp:effectExtent l="0" t="0" r="0" b="0"/>
            <wp:docPr id="106243488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04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54FF4" w14:textId="7D931271" w:rsidR="000F10FB" w:rsidRDefault="00770A6C" w:rsidP="000F10FB">
      <w:pPr>
        <w:ind w:left="0" w:right="96" w:firstLine="0"/>
      </w:pPr>
      <w:r>
        <w:t xml:space="preserve">Níže je přiložen Snímek katastrální mapy a informace z KN. Fotodokumentace je součástí příloh této studie. </w:t>
      </w:r>
    </w:p>
    <w:p w14:paraId="40EBA09F" w14:textId="49B5EC19" w:rsidR="00C839E6" w:rsidRDefault="00D45CA7" w:rsidP="000F10FB">
      <w:pPr>
        <w:ind w:left="0" w:right="96" w:firstLine="0"/>
      </w:pPr>
      <w:r>
        <w:rPr>
          <w:noProof/>
        </w:rPr>
        <w:drawing>
          <wp:inline distT="0" distB="0" distL="0" distR="0" wp14:anchorId="3C0237F7" wp14:editId="092C1B37">
            <wp:extent cx="5777630" cy="3558540"/>
            <wp:effectExtent l="0" t="0" r="0" b="3810"/>
            <wp:docPr id="78796180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180" cy="3563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56FD4" w14:textId="77777777" w:rsidR="00CA5F6E" w:rsidRDefault="00770A6C">
      <w:pPr>
        <w:pStyle w:val="Nadpis1"/>
        <w:ind w:left="-5"/>
      </w:pPr>
      <w:r>
        <w:lastRenderedPageBreak/>
        <w:t xml:space="preserve">Popis nové FVE z pohledu povinných technických parametrů (specifická kritéria přijatelnosti) uvedených v podmínkách výzvy </w:t>
      </w:r>
    </w:p>
    <w:p w14:paraId="45CFFE4B" w14:textId="77777777" w:rsidR="00CA5F6E" w:rsidRDefault="00770A6C">
      <w:pPr>
        <w:spacing w:after="193" w:line="259" w:lineRule="auto"/>
        <w:ind w:left="360" w:firstLine="0"/>
        <w:jc w:val="left"/>
      </w:pPr>
      <w:r>
        <w:rPr>
          <w:color w:val="1F4E79"/>
          <w:sz w:val="28"/>
        </w:rPr>
        <w:t>(textová část)</w:t>
      </w:r>
      <w:r>
        <w:rPr>
          <w:b/>
          <w:color w:val="1F4E79"/>
          <w:sz w:val="28"/>
        </w:rPr>
        <w:t xml:space="preserve">     </w:t>
      </w:r>
    </w:p>
    <w:p w14:paraId="575B5AC3" w14:textId="3011CA3C" w:rsidR="00CA5F6E" w:rsidRDefault="00770A6C">
      <w:pPr>
        <w:numPr>
          <w:ilvl w:val="0"/>
          <w:numId w:val="2"/>
        </w:numPr>
        <w:spacing w:after="157"/>
        <w:ind w:right="96" w:hanging="360"/>
      </w:pPr>
      <w:r>
        <w:t xml:space="preserve">Jedná se o střešní instalaci fotovoltaické elektrárny </w:t>
      </w:r>
      <w:r w:rsidR="00731CA1">
        <w:t>s</w:t>
      </w:r>
      <w:r w:rsidR="001C5E91">
        <w:t xml:space="preserve"> bateriov</w:t>
      </w:r>
      <w:r w:rsidR="00731CA1">
        <w:t>ým</w:t>
      </w:r>
      <w:r>
        <w:t xml:space="preserve"> úložiště</w:t>
      </w:r>
      <w:r w:rsidR="00731CA1">
        <w:t>m</w:t>
      </w:r>
      <w:r>
        <w:t xml:space="preserve">. Technologie FVE bude umístěna </w:t>
      </w:r>
      <w:r w:rsidR="0056670C">
        <w:t>v</w:t>
      </w:r>
      <w:r w:rsidR="00D45CA7">
        <w:t> </w:t>
      </w:r>
      <w:r w:rsidR="0056670C">
        <w:t>místnosti</w:t>
      </w:r>
      <w:r w:rsidR="00D45CA7">
        <w:t xml:space="preserve"> šatny</w:t>
      </w:r>
      <w:r w:rsidR="001C5E91">
        <w:t>.</w:t>
      </w:r>
    </w:p>
    <w:p w14:paraId="66B5CAAC" w14:textId="5B74F6B1" w:rsidR="00CA5F6E" w:rsidRDefault="00770A6C" w:rsidP="005F7216">
      <w:pPr>
        <w:numPr>
          <w:ilvl w:val="0"/>
          <w:numId w:val="2"/>
        </w:numPr>
        <w:spacing w:after="138"/>
        <w:ind w:left="426" w:right="96"/>
      </w:pPr>
      <w:r>
        <w:t xml:space="preserve">Studie navrhuje fotovoltaickou elektrárnu o výkonu </w:t>
      </w:r>
      <w:r w:rsidR="00731CA1">
        <w:t>1</w:t>
      </w:r>
      <w:r w:rsidR="00D45CA7">
        <w:t>5</w:t>
      </w:r>
      <w:r w:rsidR="0056670C">
        <w:t>,</w:t>
      </w:r>
      <w:r w:rsidR="00731CA1">
        <w:t>3</w:t>
      </w:r>
      <w:r>
        <w:t xml:space="preserve"> </w:t>
      </w:r>
      <w:proofErr w:type="spellStart"/>
      <w:r>
        <w:t>kWp</w:t>
      </w:r>
      <w:proofErr w:type="spellEnd"/>
      <w:r>
        <w:t xml:space="preserve"> s umístěním na střechu objektu</w:t>
      </w:r>
      <w:r w:rsidR="008B108A" w:rsidRPr="004B5AC1">
        <w:rPr>
          <w:color w:val="000000"/>
        </w:rPr>
        <w:t xml:space="preserve"> </w:t>
      </w:r>
      <w:r w:rsidR="00416D14" w:rsidRPr="00416D14">
        <w:t>Střední školy strojírenské a elektrotechnické v Nov</w:t>
      </w:r>
      <w:r w:rsidR="00F816B2">
        <w:t>é</w:t>
      </w:r>
      <w:r w:rsidR="00416D14" w:rsidRPr="00416D14">
        <w:t xml:space="preserve"> Pace – ul. J. Kocourka</w:t>
      </w:r>
      <w:r>
        <w:t xml:space="preserve">. Celkově se jedná o </w:t>
      </w:r>
      <w:r w:rsidR="00D45CA7">
        <w:t>34</w:t>
      </w:r>
      <w:r>
        <w:t xml:space="preserve"> ks FV panelů (výkon jednoho panelu je </w:t>
      </w:r>
      <w:r w:rsidR="001C5E91" w:rsidRPr="00BF7316">
        <w:t>4</w:t>
      </w:r>
      <w:r w:rsidR="00EE7DD6" w:rsidRPr="00BF7316">
        <w:t>5</w:t>
      </w:r>
      <w:r w:rsidRPr="00BF7316">
        <w:t xml:space="preserve">0 </w:t>
      </w:r>
      <w:proofErr w:type="spellStart"/>
      <w:r w:rsidRPr="00BF7316">
        <w:t>Wp</w:t>
      </w:r>
      <w:proofErr w:type="spellEnd"/>
      <w:r w:rsidRPr="00BF7316">
        <w:t xml:space="preserve">) a </w:t>
      </w:r>
      <w:r w:rsidR="00416D14" w:rsidRPr="00BF7316">
        <w:t>1</w:t>
      </w:r>
      <w:r w:rsidRPr="00BF7316">
        <w:t xml:space="preserve"> ks měniče o výkonu </w:t>
      </w:r>
      <w:r w:rsidR="00BF7316" w:rsidRPr="00BF7316">
        <w:t>15</w:t>
      </w:r>
      <w:r w:rsidRPr="00BF7316">
        <w:t>,</w:t>
      </w:r>
      <w:r w:rsidR="00490233" w:rsidRPr="00BF7316">
        <w:t>0</w:t>
      </w:r>
      <w:r w:rsidRPr="00BF7316">
        <w:t xml:space="preserve"> kW. Součástí FVE </w:t>
      </w:r>
      <w:r w:rsidR="00DD2691" w:rsidRPr="00BF7316">
        <w:t xml:space="preserve">Je </w:t>
      </w:r>
      <w:r w:rsidRPr="00BF7316">
        <w:t>bateriové úložiště</w:t>
      </w:r>
      <w:r w:rsidR="00DD2691" w:rsidRPr="00BF7316">
        <w:t xml:space="preserve"> </w:t>
      </w:r>
      <w:r w:rsidR="00731CA1" w:rsidRPr="00BF7316">
        <w:t>10</w:t>
      </w:r>
      <w:r w:rsidR="00DD2691" w:rsidRPr="00BF7316">
        <w:t>kWh</w:t>
      </w:r>
      <w:r w:rsidRPr="00BF7316">
        <w:t>.</w:t>
      </w:r>
      <w:r>
        <w:t xml:space="preserve"> Návrh plně koresponduje s uzavřenou smlouvou o připojení č. </w:t>
      </w:r>
      <w:r w:rsidR="00BA3980" w:rsidRPr="00BA3980">
        <w:t>24_SOP_01_4122344228</w:t>
      </w:r>
      <w:r>
        <w:t xml:space="preserve">, která je součástí příloh žádosti o dotaci. </w:t>
      </w:r>
      <w:r w:rsidR="00F567EE">
        <w:t>Orientace využitelné plochy střechy je na jih</w:t>
      </w:r>
      <w:r w:rsidR="00D45CA7">
        <w:t xml:space="preserve"> a</w:t>
      </w:r>
      <w:r w:rsidR="00F567EE">
        <w:t xml:space="preserve"> na ní FV panely s orientací: </w:t>
      </w:r>
      <w:r w:rsidR="00D45CA7">
        <w:t>3</w:t>
      </w:r>
      <w:r w:rsidR="00731CA1">
        <w:t>4</w:t>
      </w:r>
      <w:r w:rsidR="00F567EE">
        <w:t xml:space="preserve"> kusů se sklonem </w:t>
      </w:r>
      <w:r w:rsidR="00D45CA7">
        <w:t>10</w:t>
      </w:r>
      <w:r w:rsidR="00F567EE">
        <w:t>° a s natočením (</w:t>
      </w:r>
      <w:r w:rsidR="00CF7378">
        <w:t>jih</w:t>
      </w:r>
      <w:r w:rsidR="00F567EE">
        <w:t xml:space="preserve">=0°) </w:t>
      </w:r>
      <w:r w:rsidR="00D45CA7">
        <w:t>24</w:t>
      </w:r>
      <w:r w:rsidR="00F567EE">
        <w:t>°</w:t>
      </w:r>
      <w:r w:rsidR="00D45CA7">
        <w:t>.</w:t>
      </w:r>
    </w:p>
    <w:p w14:paraId="672D0E89" w14:textId="77777777" w:rsidR="00CA5F6E" w:rsidRPr="00BF7316" w:rsidRDefault="00770A6C">
      <w:pPr>
        <w:numPr>
          <w:ilvl w:val="0"/>
          <w:numId w:val="2"/>
        </w:numPr>
        <w:ind w:right="96" w:hanging="360"/>
      </w:pPr>
      <w:r w:rsidRPr="00BF7316">
        <w:t xml:space="preserve">Studie uvažuje s potřebnou rekonstrukcí HDO vedení, s úpravou hlavního domovního vedení </w:t>
      </w:r>
      <w:proofErr w:type="gramStart"/>
      <w:r w:rsidRPr="00BF7316">
        <w:t>a  elektroměrového</w:t>
      </w:r>
      <w:proofErr w:type="gramEnd"/>
      <w:r w:rsidRPr="00BF7316">
        <w:t xml:space="preserve"> rozvaděče. </w:t>
      </w:r>
    </w:p>
    <w:p w14:paraId="3A1F590A" w14:textId="01253A44" w:rsidR="00CC3473" w:rsidRDefault="00CC3473" w:rsidP="00CC3473">
      <w:pPr>
        <w:ind w:left="705" w:right="96" w:firstLine="0"/>
      </w:pPr>
    </w:p>
    <w:tbl>
      <w:tblPr>
        <w:tblStyle w:val="TableGrid"/>
        <w:tblW w:w="8358" w:type="dxa"/>
        <w:tblInd w:w="704" w:type="dxa"/>
        <w:tblCellMar>
          <w:top w:w="75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5947"/>
        <w:gridCol w:w="2411"/>
      </w:tblGrid>
      <w:tr w:rsidR="00CA5F6E" w14:paraId="6BDF3045" w14:textId="77777777">
        <w:trPr>
          <w:trHeight w:val="316"/>
        </w:trPr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/>
          </w:tcPr>
          <w:p w14:paraId="469386BE" w14:textId="77777777" w:rsidR="00CA5F6E" w:rsidRDefault="00770A6C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color w:val="000000"/>
              </w:rPr>
              <w:t xml:space="preserve">Celkové parametry FVE </w:t>
            </w:r>
          </w:p>
        </w:tc>
        <w:tc>
          <w:tcPr>
            <w:tcW w:w="241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24A51339" w14:textId="77777777" w:rsidR="00CA5F6E" w:rsidRDefault="00CA5F6E">
            <w:pPr>
              <w:spacing w:after="160" w:line="259" w:lineRule="auto"/>
              <w:ind w:left="0" w:firstLine="0"/>
              <w:jc w:val="left"/>
            </w:pPr>
          </w:p>
        </w:tc>
      </w:tr>
      <w:tr w:rsidR="00CA5F6E" w14:paraId="0876CB59" w14:textId="77777777">
        <w:trPr>
          <w:trHeight w:val="329"/>
        </w:trPr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6C4BBA9A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>Celková plocha pro instalaci fotovoltaiky (m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) </w:t>
            </w:r>
          </w:p>
        </w:tc>
        <w:tc>
          <w:tcPr>
            <w:tcW w:w="24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042A9BF" w14:textId="0339C1DA" w:rsidR="00CA5F6E" w:rsidRDefault="00D45CA7">
            <w:pPr>
              <w:spacing w:after="0" w:line="259" w:lineRule="auto"/>
              <w:ind w:left="0" w:right="57" w:firstLine="0"/>
              <w:jc w:val="center"/>
            </w:pPr>
            <w:r>
              <w:rPr>
                <w:color w:val="000000"/>
              </w:rPr>
              <w:t>2</w:t>
            </w:r>
            <w:r w:rsidR="00EC7335">
              <w:rPr>
                <w:color w:val="000000"/>
              </w:rPr>
              <w:t>00</w:t>
            </w:r>
            <w:r w:rsidR="00490233">
              <w:rPr>
                <w:color w:val="000000"/>
              </w:rPr>
              <w:t xml:space="preserve"> m</w:t>
            </w:r>
            <w:r w:rsidR="00490233">
              <w:rPr>
                <w:color w:val="000000"/>
                <w:vertAlign w:val="superscript"/>
              </w:rPr>
              <w:t>2</w:t>
            </w:r>
            <w:r w:rsidR="00490233">
              <w:rPr>
                <w:color w:val="000000"/>
              </w:rPr>
              <w:t xml:space="preserve"> </w:t>
            </w:r>
          </w:p>
        </w:tc>
      </w:tr>
      <w:tr w:rsidR="00CA5F6E" w14:paraId="00CBEFA4" w14:textId="77777777">
        <w:trPr>
          <w:trHeight w:val="317"/>
        </w:trPr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5063C955" w14:textId="77777777" w:rsidR="00CA5F6E" w:rsidRDefault="00770A6C">
            <w:pPr>
              <w:spacing w:after="0" w:line="259" w:lineRule="auto"/>
              <w:ind w:left="0" w:firstLine="0"/>
              <w:jc w:val="left"/>
            </w:pPr>
            <w:r>
              <w:rPr>
                <w:color w:val="000000"/>
              </w:rPr>
              <w:t xml:space="preserve"> Celkem ks panelů pro celkový instalovaný výkon  </w:t>
            </w:r>
          </w:p>
        </w:tc>
        <w:tc>
          <w:tcPr>
            <w:tcW w:w="24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F2F9DF8" w14:textId="61C18347" w:rsidR="00CA5F6E" w:rsidRDefault="00731CA1">
            <w:pPr>
              <w:spacing w:after="0" w:line="259" w:lineRule="auto"/>
              <w:ind w:left="0" w:right="53" w:firstLine="0"/>
              <w:jc w:val="center"/>
            </w:pPr>
            <w:r>
              <w:rPr>
                <w:color w:val="000000"/>
              </w:rPr>
              <w:t>3</w:t>
            </w:r>
            <w:r w:rsidR="00D45CA7">
              <w:rPr>
                <w:color w:val="000000"/>
              </w:rPr>
              <w:t>4</w:t>
            </w:r>
            <w:r w:rsidR="00490233">
              <w:rPr>
                <w:color w:val="000000"/>
              </w:rPr>
              <w:t xml:space="preserve"> ks </w:t>
            </w:r>
          </w:p>
        </w:tc>
      </w:tr>
      <w:tr w:rsidR="00CA5F6E" w14:paraId="17B2C07E" w14:textId="77777777">
        <w:trPr>
          <w:trHeight w:val="314"/>
        </w:trPr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2AB51110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>Celkový instalovaný výkon (</w:t>
            </w:r>
            <w:proofErr w:type="spellStart"/>
            <w:r>
              <w:rPr>
                <w:color w:val="000000"/>
              </w:rPr>
              <w:t>kWp</w:t>
            </w:r>
            <w:proofErr w:type="spellEnd"/>
            <w:r>
              <w:rPr>
                <w:color w:val="000000"/>
              </w:rPr>
              <w:t xml:space="preserve">) </w:t>
            </w:r>
          </w:p>
        </w:tc>
        <w:tc>
          <w:tcPr>
            <w:tcW w:w="24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5C6C46" w14:textId="7673B39F" w:rsidR="00CA5F6E" w:rsidRDefault="00731CA1">
            <w:pPr>
              <w:spacing w:after="0" w:line="259" w:lineRule="auto"/>
              <w:ind w:left="0" w:right="59" w:firstLine="0"/>
              <w:jc w:val="center"/>
            </w:pPr>
            <w:r>
              <w:rPr>
                <w:color w:val="000000"/>
              </w:rPr>
              <w:t>1</w:t>
            </w:r>
            <w:r w:rsidR="00D45CA7">
              <w:rPr>
                <w:color w:val="000000"/>
              </w:rPr>
              <w:t>5</w:t>
            </w:r>
            <w:r w:rsidR="0056670C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  <w:r w:rsidR="00490233">
              <w:rPr>
                <w:color w:val="000000"/>
              </w:rPr>
              <w:t xml:space="preserve"> </w:t>
            </w:r>
            <w:proofErr w:type="spellStart"/>
            <w:r w:rsidR="00490233">
              <w:rPr>
                <w:color w:val="000000"/>
              </w:rPr>
              <w:t>kWp</w:t>
            </w:r>
            <w:proofErr w:type="spellEnd"/>
            <w:r w:rsidR="00490233">
              <w:rPr>
                <w:color w:val="000000"/>
              </w:rPr>
              <w:t xml:space="preserve"> </w:t>
            </w:r>
          </w:p>
        </w:tc>
      </w:tr>
      <w:tr w:rsidR="00CA5F6E" w14:paraId="1967B528" w14:textId="77777777">
        <w:trPr>
          <w:trHeight w:val="316"/>
        </w:trPr>
        <w:tc>
          <w:tcPr>
            <w:tcW w:w="594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3F8F51CE" w14:textId="77777777" w:rsidR="00CA5F6E" w:rsidRDefault="00770A6C">
            <w:pPr>
              <w:spacing w:after="0" w:line="259" w:lineRule="auto"/>
              <w:ind w:left="0" w:firstLine="0"/>
              <w:jc w:val="left"/>
            </w:pPr>
            <w:r>
              <w:rPr>
                <w:color w:val="000000"/>
              </w:rPr>
              <w:t xml:space="preserve"> Celková roční výroba FVE (</w:t>
            </w:r>
            <w:proofErr w:type="spellStart"/>
            <w:r>
              <w:rPr>
                <w:color w:val="000000"/>
              </w:rPr>
              <w:t>MWh</w:t>
            </w:r>
            <w:proofErr w:type="spellEnd"/>
            <w:r>
              <w:rPr>
                <w:color w:val="000000"/>
              </w:rPr>
              <w:t xml:space="preserve">/rok)  </w:t>
            </w:r>
          </w:p>
        </w:tc>
        <w:tc>
          <w:tcPr>
            <w:tcW w:w="24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8420FDE" w14:textId="399D7D98" w:rsidR="00CA5F6E" w:rsidRDefault="00731CA1">
            <w:pPr>
              <w:spacing w:after="0" w:line="259" w:lineRule="auto"/>
              <w:ind w:left="0" w:right="55" w:firstLine="0"/>
              <w:jc w:val="center"/>
            </w:pPr>
            <w:r>
              <w:rPr>
                <w:color w:val="000000"/>
              </w:rPr>
              <w:t>1</w:t>
            </w:r>
            <w:r w:rsidR="00D45CA7">
              <w:rPr>
                <w:color w:val="000000"/>
              </w:rPr>
              <w:t>4</w:t>
            </w:r>
            <w:r w:rsidR="00EC7335">
              <w:rPr>
                <w:color w:val="000000"/>
              </w:rPr>
              <w:t>,</w:t>
            </w:r>
            <w:r w:rsidR="00D45CA7">
              <w:rPr>
                <w:color w:val="000000"/>
              </w:rPr>
              <w:t>8</w:t>
            </w:r>
            <w:r>
              <w:rPr>
                <w:color w:val="000000"/>
              </w:rPr>
              <w:t>5</w:t>
            </w:r>
            <w:r w:rsidR="00770A6C">
              <w:rPr>
                <w:color w:val="000000"/>
              </w:rPr>
              <w:t xml:space="preserve">MWh/rok </w:t>
            </w:r>
          </w:p>
        </w:tc>
      </w:tr>
    </w:tbl>
    <w:p w14:paraId="5BC4E981" w14:textId="2C67F343" w:rsidR="00CA5F6E" w:rsidRDefault="00770A6C" w:rsidP="0002545E">
      <w:pPr>
        <w:spacing w:after="99" w:line="259" w:lineRule="auto"/>
        <w:ind w:right="120"/>
        <w:jc w:val="left"/>
      </w:pPr>
      <w:r>
        <w:t xml:space="preserve"> </w:t>
      </w:r>
    </w:p>
    <w:tbl>
      <w:tblPr>
        <w:tblStyle w:val="TableGrid"/>
        <w:tblW w:w="8499" w:type="dxa"/>
        <w:tblInd w:w="568" w:type="dxa"/>
        <w:tblCellMar>
          <w:top w:w="97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2828"/>
        <w:gridCol w:w="5671"/>
      </w:tblGrid>
      <w:tr w:rsidR="00CA5F6E" w14:paraId="6C826EFC" w14:textId="77777777">
        <w:trPr>
          <w:trHeight w:val="358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/>
          </w:tcPr>
          <w:p w14:paraId="2C3EDD72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b/>
                <w:color w:val="000000"/>
              </w:rPr>
              <w:t xml:space="preserve">Fotovoltaické panely </w:t>
            </w:r>
          </w:p>
        </w:tc>
        <w:tc>
          <w:tcPr>
            <w:tcW w:w="567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02C22141" w14:textId="77777777" w:rsidR="00CA5F6E" w:rsidRDefault="00CA5F6E">
            <w:pPr>
              <w:spacing w:after="160" w:line="259" w:lineRule="auto"/>
              <w:ind w:left="0" w:firstLine="0"/>
              <w:jc w:val="left"/>
            </w:pPr>
          </w:p>
        </w:tc>
      </w:tr>
      <w:tr w:rsidR="00CA5F6E" w14:paraId="56B974A6" w14:textId="77777777">
        <w:trPr>
          <w:trHeight w:val="360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62E8B87A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 xml:space="preserve">Typ FV panelu 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4FA05B4" w14:textId="77777777" w:rsidR="00CA5F6E" w:rsidRDefault="00770A6C">
            <w:pPr>
              <w:spacing w:after="0" w:line="259" w:lineRule="auto"/>
              <w:ind w:left="0" w:right="54" w:firstLine="0"/>
              <w:jc w:val="center"/>
            </w:pPr>
            <w:r>
              <w:rPr>
                <w:color w:val="000000"/>
              </w:rPr>
              <w:t xml:space="preserve">Monokrystalický </w:t>
            </w:r>
          </w:p>
        </w:tc>
      </w:tr>
      <w:tr w:rsidR="00CA5F6E" w14:paraId="02719800" w14:textId="77777777">
        <w:trPr>
          <w:trHeight w:val="336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23BCEF3B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 xml:space="preserve">Výrobce 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23265A1" w14:textId="0C5BDE4D" w:rsidR="00CA5F6E" w:rsidRDefault="000F10FB">
            <w:pPr>
              <w:spacing w:after="0" w:line="259" w:lineRule="auto"/>
              <w:ind w:left="0" w:right="52" w:firstLine="0"/>
              <w:jc w:val="center"/>
            </w:pPr>
            <w:r w:rsidRPr="000F10FB">
              <w:rPr>
                <w:color w:val="000000"/>
              </w:rPr>
              <w:t xml:space="preserve"> </w:t>
            </w:r>
            <w:r w:rsidR="00CC3473">
              <w:rPr>
                <w:color w:val="000000"/>
              </w:rPr>
              <w:t xml:space="preserve">(dle dostupnosti) </w:t>
            </w:r>
          </w:p>
        </w:tc>
      </w:tr>
      <w:tr w:rsidR="00CA5F6E" w14:paraId="039276EF" w14:textId="77777777">
        <w:trPr>
          <w:trHeight w:val="336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5AE0E88D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 xml:space="preserve">Referenční účinnost (%) 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1465E0B" w14:textId="7035C3F8" w:rsidR="00CA5F6E" w:rsidRDefault="00770A6C">
            <w:pPr>
              <w:spacing w:after="0" w:line="259" w:lineRule="auto"/>
              <w:ind w:left="0" w:right="51" w:firstLine="0"/>
              <w:jc w:val="center"/>
            </w:pPr>
            <w:r>
              <w:rPr>
                <w:color w:val="000000"/>
              </w:rPr>
              <w:t>2</w:t>
            </w:r>
            <w:r w:rsidR="000A501F">
              <w:rPr>
                <w:color w:val="000000"/>
              </w:rPr>
              <w:t>0</w:t>
            </w:r>
            <w:r>
              <w:rPr>
                <w:color w:val="000000"/>
              </w:rPr>
              <w:t>,</w:t>
            </w:r>
            <w:r w:rsidR="000A501F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% </w:t>
            </w:r>
          </w:p>
        </w:tc>
      </w:tr>
      <w:tr w:rsidR="00CA5F6E" w14:paraId="221897FE" w14:textId="77777777">
        <w:trPr>
          <w:trHeight w:val="338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24E96560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>Výkon 1 ks panelu (</w:t>
            </w:r>
            <w:proofErr w:type="spellStart"/>
            <w:r>
              <w:rPr>
                <w:color w:val="000000"/>
              </w:rPr>
              <w:t>Wp</w:t>
            </w:r>
            <w:proofErr w:type="spellEnd"/>
            <w:r>
              <w:rPr>
                <w:color w:val="000000"/>
              </w:rPr>
              <w:t xml:space="preserve">) 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8E2DBD7" w14:textId="328782BA" w:rsidR="00CA5F6E" w:rsidRDefault="000A501F">
            <w:pPr>
              <w:spacing w:after="0" w:line="259" w:lineRule="auto"/>
              <w:ind w:left="0" w:right="47" w:firstLine="0"/>
              <w:jc w:val="center"/>
            </w:pPr>
            <w:r>
              <w:rPr>
                <w:color w:val="000000"/>
              </w:rPr>
              <w:t>4</w:t>
            </w:r>
            <w:r w:rsidR="003D0647">
              <w:rPr>
                <w:color w:val="000000"/>
              </w:rPr>
              <w:t>5</w:t>
            </w:r>
            <w:r w:rsidR="00CC3473">
              <w:rPr>
                <w:color w:val="000000"/>
              </w:rPr>
              <w:t xml:space="preserve">0 </w:t>
            </w:r>
            <w:proofErr w:type="spellStart"/>
            <w:r w:rsidR="00CC3473">
              <w:rPr>
                <w:color w:val="000000"/>
              </w:rPr>
              <w:t>Wp</w:t>
            </w:r>
            <w:proofErr w:type="spellEnd"/>
            <w:r w:rsidR="00CC3473">
              <w:rPr>
                <w:color w:val="000000"/>
              </w:rPr>
              <w:t xml:space="preserve"> </w:t>
            </w:r>
          </w:p>
        </w:tc>
      </w:tr>
      <w:tr w:rsidR="00CA5F6E" w14:paraId="73BC0018" w14:textId="77777777">
        <w:trPr>
          <w:trHeight w:val="336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248BB50B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 xml:space="preserve">Konstrukční záruka 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AD26F3" w14:textId="2E0A8EF5" w:rsidR="00CA5F6E" w:rsidRDefault="00770A6C">
            <w:pPr>
              <w:spacing w:after="0" w:line="259" w:lineRule="auto"/>
              <w:ind w:left="0" w:right="51" w:firstLine="0"/>
              <w:jc w:val="center"/>
            </w:pPr>
            <w:r>
              <w:rPr>
                <w:color w:val="000000"/>
              </w:rPr>
              <w:t>12 let (90,</w:t>
            </w:r>
            <w:r w:rsidR="00CC3473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%) </w:t>
            </w:r>
          </w:p>
        </w:tc>
      </w:tr>
      <w:tr w:rsidR="00CA5F6E" w14:paraId="048B1D5C" w14:textId="77777777">
        <w:trPr>
          <w:trHeight w:val="337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0E5C89AD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 xml:space="preserve">Záruka výkonu po 25 letech 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1A71C4" w14:textId="77777777" w:rsidR="00CA5F6E" w:rsidRDefault="00770A6C">
            <w:pPr>
              <w:spacing w:after="0" w:line="259" w:lineRule="auto"/>
              <w:ind w:left="0" w:right="53" w:firstLine="0"/>
              <w:jc w:val="center"/>
            </w:pPr>
            <w:r>
              <w:rPr>
                <w:color w:val="000000"/>
              </w:rPr>
              <w:t xml:space="preserve">80,2 % nominální hodnoty panelu </w:t>
            </w:r>
          </w:p>
        </w:tc>
      </w:tr>
      <w:tr w:rsidR="00CA5F6E" w14:paraId="7BD113B6" w14:textId="77777777">
        <w:trPr>
          <w:trHeight w:val="337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/>
          </w:tcPr>
          <w:p w14:paraId="67F20BE4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 w:rsidRPr="00345C48">
              <w:rPr>
                <w:b/>
                <w:color w:val="000000"/>
              </w:rPr>
              <w:t>Měniče</w:t>
            </w:r>
            <w:r>
              <w:rPr>
                <w:b/>
                <w:color w:val="000000"/>
              </w:rPr>
              <w:t xml:space="preserve">  </w:t>
            </w:r>
          </w:p>
        </w:tc>
        <w:tc>
          <w:tcPr>
            <w:tcW w:w="567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4BBF0FE1" w14:textId="77777777" w:rsidR="00CA5F6E" w:rsidRDefault="00CA5F6E">
            <w:pPr>
              <w:spacing w:after="160" w:line="259" w:lineRule="auto"/>
              <w:ind w:left="0" w:firstLine="0"/>
              <w:jc w:val="left"/>
            </w:pPr>
          </w:p>
        </w:tc>
      </w:tr>
      <w:tr w:rsidR="00CA5F6E" w14:paraId="5D093B73" w14:textId="77777777">
        <w:trPr>
          <w:trHeight w:val="336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1EEE1951" w14:textId="5F9E8AC7" w:rsidR="00CA5F6E" w:rsidRDefault="0002545E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>Typ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4DF6FE" w14:textId="3912B631" w:rsidR="00CA5F6E" w:rsidRDefault="003D0647" w:rsidP="00CC3473">
            <w:pPr>
              <w:spacing w:after="0" w:line="259" w:lineRule="auto"/>
              <w:ind w:left="0" w:right="54" w:firstLine="0"/>
              <w:jc w:val="center"/>
            </w:pPr>
            <w:r w:rsidRPr="003D0647">
              <w:rPr>
                <w:color w:val="000000"/>
              </w:rPr>
              <w:t xml:space="preserve"> </w:t>
            </w:r>
            <w:r w:rsidR="0002545E">
              <w:rPr>
                <w:color w:val="000000"/>
              </w:rPr>
              <w:t>Asymetrický</w:t>
            </w:r>
            <w:r w:rsidR="00CC3473">
              <w:rPr>
                <w:color w:val="000000"/>
              </w:rPr>
              <w:t xml:space="preserve"> </w:t>
            </w:r>
            <w:r w:rsidR="0002545E">
              <w:rPr>
                <w:color w:val="000000"/>
              </w:rPr>
              <w:t>(hybr</w:t>
            </w:r>
            <w:r w:rsidR="00416D14">
              <w:rPr>
                <w:color w:val="000000"/>
              </w:rPr>
              <w:t>i</w:t>
            </w:r>
            <w:r w:rsidR="0002545E">
              <w:rPr>
                <w:color w:val="000000"/>
              </w:rPr>
              <w:t>dní)</w:t>
            </w:r>
          </w:p>
        </w:tc>
      </w:tr>
      <w:tr w:rsidR="00CA5F6E" w14:paraId="063859E7" w14:textId="77777777">
        <w:trPr>
          <w:trHeight w:val="339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463A8810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proofErr w:type="spellStart"/>
            <w:r>
              <w:rPr>
                <w:color w:val="000000"/>
              </w:rPr>
              <w:t>Předpokl</w:t>
            </w:r>
            <w:proofErr w:type="spellEnd"/>
            <w:r>
              <w:rPr>
                <w:color w:val="000000"/>
              </w:rPr>
              <w:t xml:space="preserve">. životnost 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82AD1F" w14:textId="77777777" w:rsidR="00CA5F6E" w:rsidRDefault="00770A6C">
            <w:pPr>
              <w:spacing w:after="0" w:line="259" w:lineRule="auto"/>
              <w:ind w:left="0" w:right="53" w:firstLine="0"/>
              <w:jc w:val="center"/>
            </w:pPr>
            <w:r>
              <w:rPr>
                <w:color w:val="000000"/>
              </w:rPr>
              <w:t xml:space="preserve">15 let </w:t>
            </w:r>
          </w:p>
        </w:tc>
      </w:tr>
      <w:tr w:rsidR="00CA5F6E" w14:paraId="1EB0C8FA" w14:textId="77777777">
        <w:trPr>
          <w:trHeight w:val="336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3ADDAC04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 xml:space="preserve">Záruka 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1CD8A9" w14:textId="77777777" w:rsidR="00CA5F6E" w:rsidRDefault="00770A6C">
            <w:pPr>
              <w:spacing w:after="0" w:line="259" w:lineRule="auto"/>
              <w:ind w:left="0" w:right="54" w:firstLine="0"/>
              <w:jc w:val="center"/>
            </w:pPr>
            <w:r>
              <w:rPr>
                <w:color w:val="000000"/>
              </w:rPr>
              <w:t xml:space="preserve">10 let </w:t>
            </w:r>
          </w:p>
        </w:tc>
      </w:tr>
      <w:tr w:rsidR="00CA5F6E" w14:paraId="165CC6A5" w14:textId="77777777">
        <w:trPr>
          <w:trHeight w:val="337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7F1AE2C7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lastRenderedPageBreak/>
              <w:t xml:space="preserve">Výkon 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7AE2D4" w14:textId="1D5EB8AC" w:rsidR="00CA5F6E" w:rsidRDefault="00BF7316">
            <w:pPr>
              <w:spacing w:after="0" w:line="259" w:lineRule="auto"/>
              <w:ind w:left="0" w:right="52" w:firstLine="0"/>
              <w:jc w:val="center"/>
            </w:pPr>
            <w:r>
              <w:rPr>
                <w:color w:val="000000"/>
              </w:rPr>
              <w:t>15</w:t>
            </w:r>
            <w:r w:rsidR="00CC3473">
              <w:rPr>
                <w:color w:val="000000"/>
              </w:rPr>
              <w:t xml:space="preserve"> kW </w:t>
            </w:r>
          </w:p>
        </w:tc>
      </w:tr>
      <w:tr w:rsidR="00CA5F6E" w14:paraId="35C29530" w14:textId="77777777">
        <w:trPr>
          <w:trHeight w:val="337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003D6370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 xml:space="preserve">Účinnost  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E1C7BB4" w14:textId="76C31A36" w:rsidR="00CA5F6E" w:rsidRDefault="00770A6C">
            <w:pPr>
              <w:spacing w:after="0" w:line="259" w:lineRule="auto"/>
              <w:ind w:left="0" w:right="49" w:firstLine="0"/>
              <w:jc w:val="center"/>
            </w:pPr>
            <w:r>
              <w:rPr>
                <w:color w:val="000000"/>
              </w:rPr>
              <w:t>98,</w:t>
            </w:r>
            <w:r w:rsidR="00CE37C7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% </w:t>
            </w:r>
          </w:p>
        </w:tc>
      </w:tr>
      <w:tr w:rsidR="00CA5F6E" w14:paraId="6A938D0F" w14:textId="77777777">
        <w:trPr>
          <w:trHeight w:val="336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/>
          </w:tcPr>
          <w:p w14:paraId="04E230C7" w14:textId="77777777" w:rsidR="00CA5F6E" w:rsidRDefault="00770A6C">
            <w:pPr>
              <w:spacing w:after="0" w:line="259" w:lineRule="auto"/>
              <w:ind w:left="0" w:firstLine="0"/>
              <w:jc w:val="left"/>
            </w:pPr>
            <w:r w:rsidRPr="00EC7335">
              <w:rPr>
                <w:b/>
                <w:color w:val="000000"/>
                <w:highlight w:val="yellow"/>
              </w:rPr>
              <w:t>Baterie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67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7475E9B4" w14:textId="77777777" w:rsidR="00CA5F6E" w:rsidRDefault="00CA5F6E">
            <w:pPr>
              <w:spacing w:after="160" w:line="259" w:lineRule="auto"/>
              <w:ind w:left="0" w:firstLine="0"/>
              <w:jc w:val="left"/>
            </w:pPr>
          </w:p>
        </w:tc>
      </w:tr>
      <w:tr w:rsidR="00CA5F6E" w14:paraId="00C32F04" w14:textId="77777777">
        <w:trPr>
          <w:trHeight w:val="337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39975D3A" w14:textId="335EDAE6" w:rsidR="00CA5F6E" w:rsidRDefault="00DD2691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>Napětí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EE05FAB" w14:textId="4837C05E" w:rsidR="00CA5F6E" w:rsidRDefault="00DD2691">
            <w:pPr>
              <w:spacing w:after="0" w:line="259" w:lineRule="auto"/>
              <w:ind w:left="0" w:right="54" w:firstLine="0"/>
              <w:jc w:val="center"/>
            </w:pPr>
            <w:r>
              <w:rPr>
                <w:color w:val="000000"/>
              </w:rPr>
              <w:t>Vysokonapěťová</w:t>
            </w:r>
          </w:p>
        </w:tc>
      </w:tr>
      <w:tr w:rsidR="00CA5F6E" w14:paraId="3FC61935" w14:textId="77777777">
        <w:trPr>
          <w:trHeight w:val="337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5AEF64B9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proofErr w:type="spellStart"/>
            <w:r>
              <w:rPr>
                <w:color w:val="000000"/>
              </w:rPr>
              <w:t>Předpokl</w:t>
            </w:r>
            <w:proofErr w:type="spellEnd"/>
            <w:r>
              <w:rPr>
                <w:color w:val="000000"/>
              </w:rPr>
              <w:t xml:space="preserve">. životnost 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F7F6DC" w14:textId="3DF97966" w:rsidR="00CA5F6E" w:rsidRDefault="00DD2691">
            <w:pPr>
              <w:spacing w:after="0" w:line="259" w:lineRule="auto"/>
              <w:ind w:left="0" w:right="54" w:firstLine="0"/>
              <w:jc w:val="center"/>
            </w:pPr>
            <w:r>
              <w:rPr>
                <w:color w:val="000000"/>
              </w:rPr>
              <w:t>5000 cyklů</w:t>
            </w:r>
          </w:p>
        </w:tc>
      </w:tr>
      <w:tr w:rsidR="00CA5F6E" w14:paraId="0B5B3561" w14:textId="77777777">
        <w:trPr>
          <w:trHeight w:val="336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2DC1E471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 xml:space="preserve">Záruka 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26582E5" w14:textId="5D8754B8" w:rsidR="00CA5F6E" w:rsidRDefault="00DD2691">
            <w:pPr>
              <w:spacing w:after="0" w:line="259" w:lineRule="auto"/>
              <w:ind w:left="0" w:right="54" w:firstLine="0"/>
              <w:jc w:val="center"/>
            </w:pPr>
            <w:r>
              <w:rPr>
                <w:color w:val="000000"/>
              </w:rPr>
              <w:t>10 let</w:t>
            </w:r>
          </w:p>
        </w:tc>
      </w:tr>
      <w:tr w:rsidR="00CA5F6E" w14:paraId="6D575014" w14:textId="77777777">
        <w:trPr>
          <w:trHeight w:val="338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451B87D5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 xml:space="preserve">Typ baterie 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36CCB0" w14:textId="2B6640A6" w:rsidR="00CA5F6E" w:rsidRDefault="00DD2691">
            <w:pPr>
              <w:spacing w:after="0" w:line="259" w:lineRule="auto"/>
              <w:ind w:left="0" w:right="54" w:firstLine="0"/>
              <w:jc w:val="center"/>
            </w:pPr>
            <w:r>
              <w:rPr>
                <w:color w:val="000000"/>
              </w:rPr>
              <w:t>LiFePo4</w:t>
            </w:r>
          </w:p>
        </w:tc>
      </w:tr>
      <w:tr w:rsidR="00CA5F6E" w14:paraId="404850D1" w14:textId="77777777">
        <w:trPr>
          <w:trHeight w:val="336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49A80ECB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 xml:space="preserve">Výkon 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4C6194" w14:textId="69EC6D02" w:rsidR="00CA5F6E" w:rsidRDefault="00731CA1">
            <w:pPr>
              <w:spacing w:after="0" w:line="259" w:lineRule="auto"/>
              <w:ind w:left="0" w:right="52" w:firstLine="0"/>
              <w:jc w:val="center"/>
            </w:pPr>
            <w:r>
              <w:rPr>
                <w:color w:val="000000"/>
              </w:rPr>
              <w:t>10</w:t>
            </w:r>
            <w:r w:rsidR="00DD2691">
              <w:rPr>
                <w:color w:val="000000"/>
              </w:rPr>
              <w:t xml:space="preserve"> kWh</w:t>
            </w:r>
          </w:p>
        </w:tc>
      </w:tr>
      <w:tr w:rsidR="00CA5F6E" w14:paraId="7687BBAD" w14:textId="77777777">
        <w:trPr>
          <w:trHeight w:val="337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/>
          </w:tcPr>
          <w:p w14:paraId="31514AE7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b/>
                <w:color w:val="000000"/>
              </w:rPr>
              <w:t>Konstrukce pro FVE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67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D9D9D9"/>
          </w:tcPr>
          <w:p w14:paraId="16B345C1" w14:textId="77777777" w:rsidR="00CA5F6E" w:rsidRDefault="00CA5F6E">
            <w:pPr>
              <w:spacing w:after="160" w:line="259" w:lineRule="auto"/>
              <w:ind w:left="0" w:firstLine="0"/>
              <w:jc w:val="left"/>
            </w:pPr>
          </w:p>
        </w:tc>
      </w:tr>
      <w:tr w:rsidR="00CA5F6E" w14:paraId="3162C44D" w14:textId="77777777">
        <w:trPr>
          <w:trHeight w:val="338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5037CF63" w14:textId="1939C697" w:rsidR="00CA5F6E" w:rsidRDefault="003509CB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>Materiál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81BE667" w14:textId="364882E5" w:rsidR="00CA5F6E" w:rsidRDefault="003509CB">
            <w:pPr>
              <w:spacing w:after="0" w:line="259" w:lineRule="auto"/>
              <w:ind w:left="13" w:firstLine="0"/>
              <w:jc w:val="center"/>
            </w:pPr>
            <w:r>
              <w:rPr>
                <w:color w:val="000000"/>
              </w:rPr>
              <w:t xml:space="preserve">Hliník nebo </w:t>
            </w:r>
            <w:proofErr w:type="spellStart"/>
            <w:r>
              <w:rPr>
                <w:color w:val="000000"/>
              </w:rPr>
              <w:t>geokompozit</w:t>
            </w:r>
            <w:proofErr w:type="spellEnd"/>
            <w:r w:rsidR="00770A6C">
              <w:rPr>
                <w:color w:val="000000"/>
              </w:rPr>
              <w:t xml:space="preserve"> </w:t>
            </w:r>
          </w:p>
        </w:tc>
      </w:tr>
      <w:tr w:rsidR="00CA5F6E" w14:paraId="4641BC97" w14:textId="77777777">
        <w:trPr>
          <w:trHeight w:val="336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3511915E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 xml:space="preserve">Způsob uchycení 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E02A35A" w14:textId="54D84263" w:rsidR="00CA5F6E" w:rsidRDefault="00416D14">
            <w:pPr>
              <w:spacing w:after="0" w:line="259" w:lineRule="auto"/>
              <w:ind w:left="9" w:firstLine="0"/>
              <w:jc w:val="center"/>
            </w:pPr>
            <w:r>
              <w:rPr>
                <w:color w:val="000000"/>
              </w:rPr>
              <w:t>Trapézová</w:t>
            </w:r>
            <w:r w:rsidR="00EC7335">
              <w:rPr>
                <w:color w:val="000000"/>
              </w:rPr>
              <w:t>,</w:t>
            </w:r>
            <w:r w:rsidR="00CE37C7">
              <w:rPr>
                <w:color w:val="000000"/>
              </w:rPr>
              <w:t xml:space="preserve"> </w:t>
            </w:r>
            <w:r w:rsidR="003D0647">
              <w:rPr>
                <w:color w:val="000000"/>
              </w:rPr>
              <w:t xml:space="preserve">ukotvení do </w:t>
            </w:r>
            <w:r w:rsidR="00CE37C7">
              <w:rPr>
                <w:color w:val="000000"/>
              </w:rPr>
              <w:t>pláště</w:t>
            </w:r>
            <w:r w:rsidR="00770A6C">
              <w:rPr>
                <w:color w:val="000000"/>
              </w:rPr>
              <w:t xml:space="preserve"> </w:t>
            </w:r>
          </w:p>
        </w:tc>
      </w:tr>
      <w:tr w:rsidR="00CA5F6E" w14:paraId="056E3082" w14:textId="77777777">
        <w:trPr>
          <w:trHeight w:val="337"/>
        </w:trPr>
        <w:tc>
          <w:tcPr>
            <w:tcW w:w="282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DEDED"/>
          </w:tcPr>
          <w:p w14:paraId="62ECC14C" w14:textId="77777777" w:rsidR="00CA5F6E" w:rsidRDefault="00770A6C">
            <w:pPr>
              <w:spacing w:after="0" w:line="259" w:lineRule="auto"/>
              <w:ind w:left="67" w:firstLine="0"/>
              <w:jc w:val="left"/>
            </w:pPr>
            <w:r>
              <w:rPr>
                <w:color w:val="000000"/>
              </w:rPr>
              <w:t xml:space="preserve">Záruka </w:t>
            </w:r>
          </w:p>
        </w:tc>
        <w:tc>
          <w:tcPr>
            <w:tcW w:w="567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FC075A6" w14:textId="77777777" w:rsidR="00CA5F6E" w:rsidRDefault="00770A6C">
            <w:pPr>
              <w:spacing w:after="0" w:line="259" w:lineRule="auto"/>
              <w:ind w:left="13" w:firstLine="0"/>
              <w:jc w:val="center"/>
            </w:pPr>
            <w:r>
              <w:rPr>
                <w:color w:val="000000"/>
              </w:rPr>
              <w:t xml:space="preserve">12 let </w:t>
            </w:r>
          </w:p>
        </w:tc>
      </w:tr>
    </w:tbl>
    <w:p w14:paraId="6F479E7A" w14:textId="1FCCE288" w:rsidR="00CA5F6E" w:rsidRDefault="00770A6C">
      <w:pPr>
        <w:spacing w:after="18" w:line="264" w:lineRule="auto"/>
        <w:ind w:left="566" w:right="114" w:firstLine="0"/>
        <w:rPr>
          <w:rFonts w:ascii="Times New Roman" w:eastAsia="Times New Roman" w:hAnsi="Times New Roman" w:cs="Times New Roman"/>
          <w:sz w:val="24"/>
        </w:rPr>
      </w:pPr>
      <w:r>
        <w:rPr>
          <w:i/>
        </w:rPr>
        <w:t>* výrobce, případně typ technologie se může v pozdější fázi projektu změnit vzhledem ke změnám dostupnosti výrobků na celosvětovém trhu s fotovoltaikou. Použitá technologie bude splňovat všechna kritéria pro získání dotace.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728EB8E7" w14:textId="77777777" w:rsidR="00201FC9" w:rsidRDefault="00201FC9">
      <w:pPr>
        <w:spacing w:after="18" w:line="264" w:lineRule="auto"/>
        <w:ind w:left="566" w:right="114" w:firstLine="0"/>
      </w:pPr>
    </w:p>
    <w:p w14:paraId="21C0C8F4" w14:textId="64B5268A" w:rsidR="005F7216" w:rsidRDefault="005F7216" w:rsidP="005F7216">
      <w:pPr>
        <w:rPr>
          <w:noProof/>
        </w:rPr>
      </w:pPr>
      <w:r>
        <w:t>Simulace výroby</w:t>
      </w:r>
      <w:r w:rsidR="004633F2">
        <w:t xml:space="preserve"> PVGIS</w:t>
      </w:r>
      <w:r>
        <w:t>:</w:t>
      </w:r>
      <w:r w:rsidRPr="00D02B59">
        <w:t xml:space="preserve"> </w:t>
      </w:r>
    </w:p>
    <w:p w14:paraId="1BBB4BB9" w14:textId="77777777" w:rsidR="00416D14" w:rsidRDefault="00416D14" w:rsidP="005F7216">
      <w:pPr>
        <w:rPr>
          <w:noProof/>
        </w:rPr>
      </w:pPr>
    </w:p>
    <w:p w14:paraId="58E732ED" w14:textId="68CFC9D1" w:rsidR="00201FC9" w:rsidRDefault="00416D14" w:rsidP="005F7216">
      <w:r w:rsidRPr="00B72D43">
        <w:t xml:space="preserve">Detailní simulace pro jednotlivé střechy a orientace </w:t>
      </w:r>
      <w:r>
        <w:t>jih</w:t>
      </w:r>
      <w:r w:rsidRPr="00B72D43">
        <w:t xml:space="preserve"> je uvedena na konci studie jako Příloha č.1</w:t>
      </w:r>
    </w:p>
    <w:p w14:paraId="0497A17B" w14:textId="77777777" w:rsidR="00D45CA7" w:rsidRDefault="00D45CA7" w:rsidP="005F7216"/>
    <w:p w14:paraId="0A983283" w14:textId="16083BEA" w:rsidR="005F7216" w:rsidRDefault="00D45CA7" w:rsidP="005F7216">
      <w:r>
        <w:t>Střední škola</w:t>
      </w:r>
      <w:r w:rsidR="005F7216">
        <w:t>:</w:t>
      </w:r>
    </w:p>
    <w:p w14:paraId="1F2343BF" w14:textId="68C488BA" w:rsidR="00D4106F" w:rsidRPr="008A7F63" w:rsidRDefault="00D4106F" w:rsidP="005F7216">
      <w:r>
        <w:t>EAN</w:t>
      </w:r>
      <w:r w:rsidRPr="00D4106F">
        <w:t>-</w:t>
      </w:r>
      <w:r w:rsidR="00D45CA7" w:rsidRPr="00D45CA7">
        <w:t xml:space="preserve"> 859182400700924328</w:t>
      </w:r>
    </w:p>
    <w:p w14:paraId="0BD68E5B" w14:textId="1861FBCC" w:rsidR="005F7216" w:rsidRDefault="005F7216" w:rsidP="005F7216">
      <w:r w:rsidRPr="008A7F63">
        <w:t>Je</w:t>
      </w:r>
      <w:r>
        <w:t xml:space="preserve"> navrženo umístění FVE na střechy </w:t>
      </w:r>
      <w:r w:rsidR="00CF7378">
        <w:t>střední školy</w:t>
      </w:r>
      <w:r>
        <w:t xml:space="preserve"> o celkovém výkonu </w:t>
      </w:r>
      <w:r w:rsidR="00780BEE">
        <w:t>1</w:t>
      </w:r>
      <w:r w:rsidR="00D45CA7">
        <w:t>5</w:t>
      </w:r>
      <w:r w:rsidR="00780BEE">
        <w:t>,3</w:t>
      </w:r>
      <w:r>
        <w:t xml:space="preserve"> </w:t>
      </w:r>
      <w:proofErr w:type="spellStart"/>
      <w:r>
        <w:t>kWp</w:t>
      </w:r>
      <w:proofErr w:type="spellEnd"/>
      <w:r>
        <w:t>.</w:t>
      </w:r>
    </w:p>
    <w:p w14:paraId="411FE677" w14:textId="77777777" w:rsidR="005F7216" w:rsidRDefault="005F7216" w:rsidP="005F7216">
      <w:r>
        <w:t xml:space="preserve">Výkon fotovoltaických panelů je zaveden do střídače, kde je stejnosměrné napětí dále transformováno na střídavé napětí. </w:t>
      </w:r>
    </w:p>
    <w:p w14:paraId="7FD93FEA" w14:textId="2841FA0D" w:rsidR="005F7216" w:rsidRDefault="005F7216" w:rsidP="005F7216">
      <w:r>
        <w:t xml:space="preserve">Pro realizaci je navržena instalace celkem </w:t>
      </w:r>
      <w:r w:rsidR="00780BEE">
        <w:t>3</w:t>
      </w:r>
      <w:r w:rsidR="00D45CA7">
        <w:t>4</w:t>
      </w:r>
      <w:r>
        <w:t xml:space="preserve"> kusů monokrystalických fotovoltaických panelů, každý o výkonu 450 </w:t>
      </w:r>
      <w:proofErr w:type="spellStart"/>
      <w:r>
        <w:t>Wp</w:t>
      </w:r>
      <w:proofErr w:type="spellEnd"/>
      <w:r>
        <w:t>. Panely budou na střeše instalovány na kovové konstrukci, která zajistí jejich optimální sklon, případně uchyceny pomocí střešního háku, nebo kotvy dle typu střešní krytiny.</w:t>
      </w:r>
    </w:p>
    <w:p w14:paraId="4C75E84C" w14:textId="3E039AEF" w:rsidR="005F7216" w:rsidRPr="00BF7316" w:rsidRDefault="00416D14" w:rsidP="005F7216">
      <w:r w:rsidRPr="00BF7316">
        <w:t xml:space="preserve">Měnič je navržen třífázový </w:t>
      </w:r>
      <w:r w:rsidR="00BF7316" w:rsidRPr="00BF7316">
        <w:t>asymetrický hybridní</w:t>
      </w:r>
      <w:r w:rsidR="005F7216" w:rsidRPr="00BF7316">
        <w:t xml:space="preserve">. Celkový počet uvažovaných měničů je </w:t>
      </w:r>
      <w:r w:rsidRPr="00BF7316">
        <w:t>1</w:t>
      </w:r>
      <w:r w:rsidR="005F7216" w:rsidRPr="00BF7316">
        <w:t xml:space="preserve"> kus.</w:t>
      </w:r>
    </w:p>
    <w:p w14:paraId="625D81DA" w14:textId="77777777" w:rsidR="005F7216" w:rsidRPr="00BF7316" w:rsidRDefault="005F7216" w:rsidP="005F7216">
      <w:r w:rsidRPr="00BF7316">
        <w:t>Uvažované parametry jednotlivých komponent vychází z parametrů reálných produktů:</w:t>
      </w:r>
    </w:p>
    <w:p w14:paraId="384B64A8" w14:textId="77777777" w:rsidR="005F7216" w:rsidRPr="00BF7316" w:rsidRDefault="005F7216" w:rsidP="005F7216"/>
    <w:p w14:paraId="3F61606A" w14:textId="3918DDAC" w:rsidR="005F7216" w:rsidRPr="00BF7316" w:rsidRDefault="005F7216" w:rsidP="005F7216">
      <w:r w:rsidRPr="00BF7316">
        <w:t xml:space="preserve">FV Panely: </w:t>
      </w:r>
      <w:r w:rsidRPr="00BF7316">
        <w:tab/>
      </w:r>
      <w:r w:rsidR="00100B06" w:rsidRPr="00BF7316">
        <w:t>typ</w:t>
      </w:r>
      <w:r w:rsidRPr="00BF7316">
        <w:t xml:space="preserve"> </w:t>
      </w:r>
      <w:r w:rsidR="00100B06" w:rsidRPr="00BF7316">
        <w:t>monokr</w:t>
      </w:r>
      <w:r w:rsidR="00A76752" w:rsidRPr="00BF7316">
        <w:t>y</w:t>
      </w:r>
      <w:r w:rsidR="00100B06" w:rsidRPr="00BF7316">
        <w:t xml:space="preserve">stalický, 450Wp, </w:t>
      </w:r>
      <w:proofErr w:type="gramStart"/>
      <w:r w:rsidR="00100B06" w:rsidRPr="00BF7316">
        <w:t>1000V</w:t>
      </w:r>
      <w:proofErr w:type="gramEnd"/>
    </w:p>
    <w:p w14:paraId="15BCA51E" w14:textId="5B0DE0CF" w:rsidR="005F7216" w:rsidRPr="00BF7316" w:rsidRDefault="005F7216" w:rsidP="005F7216">
      <w:pPr>
        <w:spacing w:after="0" w:line="240" w:lineRule="auto"/>
        <w:rPr>
          <w:rFonts w:ascii="Arial" w:eastAsia="Times New Roman" w:hAnsi="Arial" w:cs="Arial"/>
          <w:color w:val="auto"/>
        </w:rPr>
      </w:pPr>
      <w:r w:rsidRPr="00BF7316">
        <w:t>Střídače:</w:t>
      </w:r>
      <w:r w:rsidRPr="00BF7316">
        <w:tab/>
      </w:r>
      <w:r w:rsidR="00A76752" w:rsidRPr="00BF7316">
        <w:rPr>
          <w:rFonts w:eastAsia="Times New Roman"/>
          <w:color w:val="auto"/>
        </w:rPr>
        <w:t xml:space="preserve">Fotovoltaický střídač asymetrický </w:t>
      </w:r>
      <w:r w:rsidR="00BF7316" w:rsidRPr="00BF7316">
        <w:rPr>
          <w:rFonts w:eastAsia="Times New Roman"/>
          <w:color w:val="auto"/>
        </w:rPr>
        <w:t>15</w:t>
      </w:r>
      <w:r w:rsidR="00A76752" w:rsidRPr="00BF7316">
        <w:rPr>
          <w:rFonts w:eastAsia="Times New Roman"/>
          <w:color w:val="auto"/>
        </w:rPr>
        <w:t>kW</w:t>
      </w:r>
    </w:p>
    <w:p w14:paraId="011724E0" w14:textId="1E7B5894" w:rsidR="005F7216" w:rsidRDefault="005F7216" w:rsidP="005F7216">
      <w:r w:rsidRPr="00BF7316">
        <w:t xml:space="preserve">Baterie: </w:t>
      </w:r>
      <w:r w:rsidRPr="00BF7316">
        <w:tab/>
      </w:r>
      <w:r w:rsidR="0002545E" w:rsidRPr="00BF7316">
        <w:t xml:space="preserve">Vysokonapěťová (LiFePo4) </w:t>
      </w:r>
      <w:r w:rsidR="00780BEE" w:rsidRPr="00BF7316">
        <w:t>10</w:t>
      </w:r>
      <w:r w:rsidR="0002545E" w:rsidRPr="00BF7316">
        <w:t>kWh</w:t>
      </w:r>
    </w:p>
    <w:p w14:paraId="6FEE68F5" w14:textId="77777777" w:rsidR="005F7216" w:rsidRDefault="005F7216" w:rsidP="005F7216"/>
    <w:p w14:paraId="283D7911" w14:textId="77777777" w:rsidR="005F7216" w:rsidRDefault="005F7216" w:rsidP="005F7216">
      <w:r>
        <w:t xml:space="preserve">Uvedené komponenty mohou být pro realizaci nahrazeny obdobnými typy jiných výrobců při splnění minimálních požadovaných komponentů jež definuje text výzvy RES+ č.4/ 2022 v kapitole 12.2 „Specifická kritéria přijatelnosti.“ </w:t>
      </w:r>
    </w:p>
    <w:p w14:paraId="595A3C25" w14:textId="77777777" w:rsidR="005F7216" w:rsidRDefault="005F7216" w:rsidP="005F7216"/>
    <w:p w14:paraId="75C22F67" w14:textId="77777777" w:rsidR="005F7216" w:rsidRDefault="005F7216" w:rsidP="005F7216">
      <w:r>
        <w:t>Výše uvedené navržené komponenty splňují požadavky na minimální účinnost, životnost, certifikaci a záruky jednotlivých prvků.</w:t>
      </w:r>
    </w:p>
    <w:p w14:paraId="35A18C10" w14:textId="77777777" w:rsidR="005F7216" w:rsidRDefault="005F7216" w:rsidP="005F7216"/>
    <w:p w14:paraId="11870F37" w14:textId="77777777" w:rsidR="005F7216" w:rsidRPr="00135666" w:rsidRDefault="005F7216" w:rsidP="005F7216">
      <w:pPr>
        <w:numPr>
          <w:ilvl w:val="0"/>
          <w:numId w:val="6"/>
        </w:numPr>
        <w:spacing w:after="0" w:line="240" w:lineRule="auto"/>
        <w:contextualSpacing/>
        <w:jc w:val="left"/>
        <w:rPr>
          <w:rFonts w:ascii="Calibri" w:hAnsi="Calibri" w:cs="Calibri"/>
          <w:b/>
          <w:bCs/>
          <w:color w:val="auto"/>
          <w:sz w:val="22"/>
        </w:rPr>
      </w:pPr>
      <w:r>
        <w:t xml:space="preserve">  </w:t>
      </w:r>
      <w:r w:rsidRPr="00135666">
        <w:rPr>
          <w:rFonts w:ascii="Calibri" w:hAnsi="Calibri" w:cs="Calibri"/>
          <w:b/>
          <w:bCs/>
          <w:color w:val="auto"/>
          <w:sz w:val="22"/>
        </w:rPr>
        <w:t>Soubory norem</w:t>
      </w:r>
    </w:p>
    <w:p w14:paraId="055F7CD0" w14:textId="77777777" w:rsidR="005F7216" w:rsidRPr="00135666" w:rsidRDefault="005F7216" w:rsidP="005F7216">
      <w:pPr>
        <w:spacing w:after="0" w:line="240" w:lineRule="auto"/>
        <w:ind w:left="1068"/>
        <w:contextualSpacing/>
        <w:rPr>
          <w:rFonts w:ascii="Calibri" w:hAnsi="Calibri" w:cs="Calibri"/>
          <w:b/>
          <w:bCs/>
          <w:color w:val="auto"/>
          <w:sz w:val="22"/>
        </w:rPr>
      </w:pPr>
    </w:p>
    <w:tbl>
      <w:tblPr>
        <w:tblStyle w:val="Mkatabulky"/>
        <w:tblW w:w="8505" w:type="dxa"/>
        <w:tblInd w:w="704" w:type="dxa"/>
        <w:tblLook w:val="04A0" w:firstRow="1" w:lastRow="0" w:firstColumn="1" w:lastColumn="0" w:noHBand="0" w:noVBand="1"/>
      </w:tblPr>
      <w:tblGrid>
        <w:gridCol w:w="2835"/>
        <w:gridCol w:w="5670"/>
      </w:tblGrid>
      <w:tr w:rsidR="005F7216" w:rsidRPr="00135666" w14:paraId="6FD66BC8" w14:textId="77777777" w:rsidTr="006D5113">
        <w:tc>
          <w:tcPr>
            <w:tcW w:w="2835" w:type="dxa"/>
            <w:shd w:val="clear" w:color="auto" w:fill="8EAADB" w:themeFill="accent1" w:themeFillTint="99"/>
          </w:tcPr>
          <w:p w14:paraId="3B43E425" w14:textId="77777777" w:rsidR="005F7216" w:rsidRPr="00135666" w:rsidRDefault="005F7216" w:rsidP="006D5113">
            <w:pPr>
              <w:spacing w:after="0" w:line="240" w:lineRule="auto"/>
              <w:contextualSpacing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Technologie</w:t>
            </w:r>
          </w:p>
        </w:tc>
        <w:tc>
          <w:tcPr>
            <w:tcW w:w="5670" w:type="dxa"/>
            <w:shd w:val="clear" w:color="auto" w:fill="8EAADB" w:themeFill="accent1" w:themeFillTint="99"/>
          </w:tcPr>
          <w:p w14:paraId="36943C34" w14:textId="77777777" w:rsidR="005F7216" w:rsidRPr="00135666" w:rsidRDefault="005F7216" w:rsidP="006D5113">
            <w:pPr>
              <w:spacing w:after="0" w:line="240" w:lineRule="auto"/>
              <w:ind w:left="708"/>
              <w:jc w:val="center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Soubory norem (je-li relevantní)</w:t>
            </w:r>
          </w:p>
        </w:tc>
      </w:tr>
      <w:tr w:rsidR="005F7216" w:rsidRPr="00135666" w14:paraId="61E3D9DE" w14:textId="77777777" w:rsidTr="006D5113">
        <w:tc>
          <w:tcPr>
            <w:tcW w:w="2835" w:type="dxa"/>
            <w:shd w:val="clear" w:color="auto" w:fill="8EAADB" w:themeFill="accent1" w:themeFillTint="99"/>
          </w:tcPr>
          <w:p w14:paraId="0FF1D025" w14:textId="77777777" w:rsidR="005F7216" w:rsidRPr="00135666" w:rsidRDefault="005F7216" w:rsidP="006D5113">
            <w:pPr>
              <w:spacing w:after="0" w:line="240" w:lineRule="auto"/>
              <w:contextualSpacing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Fotovoltaické moduly</w:t>
            </w:r>
          </w:p>
        </w:tc>
        <w:tc>
          <w:tcPr>
            <w:tcW w:w="5670" w:type="dxa"/>
          </w:tcPr>
          <w:p w14:paraId="4ACAD1EA" w14:textId="77777777" w:rsidR="005F7216" w:rsidRPr="00135666" w:rsidRDefault="005F7216" w:rsidP="006D5113">
            <w:pPr>
              <w:spacing w:after="0" w:line="240" w:lineRule="auto"/>
              <w:contextualSpacing/>
              <w:jc w:val="left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IEC 61215, IEC 61730</w:t>
            </w:r>
          </w:p>
        </w:tc>
      </w:tr>
      <w:tr w:rsidR="005F7216" w:rsidRPr="00135666" w14:paraId="2D297051" w14:textId="77777777" w:rsidTr="006D5113">
        <w:tc>
          <w:tcPr>
            <w:tcW w:w="2835" w:type="dxa"/>
            <w:shd w:val="clear" w:color="auto" w:fill="8EAADB" w:themeFill="accent1" w:themeFillTint="99"/>
          </w:tcPr>
          <w:p w14:paraId="7D2A0E02" w14:textId="77777777" w:rsidR="005F7216" w:rsidRPr="00135666" w:rsidRDefault="005F7216" w:rsidP="006D5113">
            <w:pPr>
              <w:spacing w:after="0" w:line="240" w:lineRule="auto"/>
              <w:contextualSpacing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Měniče</w:t>
            </w:r>
          </w:p>
        </w:tc>
        <w:tc>
          <w:tcPr>
            <w:tcW w:w="5670" w:type="dxa"/>
          </w:tcPr>
          <w:p w14:paraId="5168664D" w14:textId="402D8A8A" w:rsidR="005F7216" w:rsidRPr="00135666" w:rsidRDefault="005F7216" w:rsidP="006D5113">
            <w:pPr>
              <w:spacing w:after="0" w:line="240" w:lineRule="auto"/>
              <w:contextualSpacing/>
              <w:jc w:val="left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IEC 6</w:t>
            </w:r>
            <w:r w:rsidR="004633F2">
              <w:rPr>
                <w:rFonts w:ascii="Calibri" w:hAnsi="Calibri" w:cs="Calibri"/>
                <w:color w:val="auto"/>
                <w:sz w:val="22"/>
              </w:rPr>
              <w:t>1727 nebo IEC 62116 nebo EN 50549-1/EN 50549/2</w:t>
            </w:r>
          </w:p>
        </w:tc>
      </w:tr>
      <w:tr w:rsidR="005F7216" w:rsidRPr="00135666" w14:paraId="6560B09B" w14:textId="77777777" w:rsidTr="006D5113">
        <w:tc>
          <w:tcPr>
            <w:tcW w:w="2835" w:type="dxa"/>
            <w:shd w:val="clear" w:color="auto" w:fill="8EAADB" w:themeFill="accent1" w:themeFillTint="99"/>
          </w:tcPr>
          <w:p w14:paraId="29C68CD3" w14:textId="77777777" w:rsidR="005F7216" w:rsidRPr="00135666" w:rsidRDefault="005F7216" w:rsidP="006D5113">
            <w:pPr>
              <w:spacing w:after="0" w:line="240" w:lineRule="auto"/>
              <w:contextualSpacing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Elektrické akumulátory</w:t>
            </w:r>
          </w:p>
        </w:tc>
        <w:tc>
          <w:tcPr>
            <w:tcW w:w="5670" w:type="dxa"/>
          </w:tcPr>
          <w:p w14:paraId="41153360" w14:textId="77777777" w:rsidR="005F7216" w:rsidRPr="00135666" w:rsidRDefault="005F7216" w:rsidP="006D5113">
            <w:pPr>
              <w:spacing w:after="0" w:line="240" w:lineRule="auto"/>
              <w:jc w:val="left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dle typu akumulátoru (pro nejčastější lithiové akumulátory IEC 63056:2020 nebo IEC 62619:2017 nebo IEC 62620:2014)</w:t>
            </w:r>
          </w:p>
        </w:tc>
      </w:tr>
    </w:tbl>
    <w:p w14:paraId="49641621" w14:textId="77777777" w:rsidR="005F7216" w:rsidRPr="00135666" w:rsidRDefault="005F7216" w:rsidP="005F7216">
      <w:pPr>
        <w:spacing w:after="0" w:line="240" w:lineRule="auto"/>
        <w:rPr>
          <w:rFonts w:ascii="Calibri" w:hAnsi="Calibri" w:cs="Calibri"/>
          <w:color w:val="auto"/>
          <w:sz w:val="22"/>
        </w:rPr>
      </w:pPr>
      <w:r w:rsidRPr="00135666">
        <w:rPr>
          <w:rFonts w:ascii="Calibri" w:hAnsi="Calibri" w:cs="Calibri"/>
          <w:color w:val="auto"/>
          <w:sz w:val="22"/>
        </w:rPr>
        <w:tab/>
      </w:r>
    </w:p>
    <w:p w14:paraId="1FB1D871" w14:textId="77777777" w:rsidR="005F7216" w:rsidRPr="00135666" w:rsidRDefault="005F7216" w:rsidP="005F7216">
      <w:pPr>
        <w:spacing w:after="0" w:line="240" w:lineRule="auto"/>
        <w:rPr>
          <w:color w:val="auto"/>
        </w:rPr>
      </w:pPr>
      <w:r w:rsidRPr="00135666">
        <w:rPr>
          <w:rFonts w:ascii="Calibri" w:hAnsi="Calibri" w:cs="Calibri"/>
          <w:color w:val="auto"/>
          <w:sz w:val="22"/>
        </w:rPr>
        <w:tab/>
      </w:r>
      <w:r w:rsidRPr="00135666">
        <w:rPr>
          <w:color w:val="auto"/>
        </w:rPr>
        <w:t>Plnění požadavků na soubory norem u navržených komponent:</w:t>
      </w:r>
    </w:p>
    <w:p w14:paraId="04C92279" w14:textId="77777777" w:rsidR="005F7216" w:rsidRPr="00135666" w:rsidRDefault="005F7216" w:rsidP="005F7216">
      <w:pPr>
        <w:spacing w:after="0" w:line="240" w:lineRule="auto"/>
        <w:rPr>
          <w:color w:val="auto"/>
        </w:rPr>
      </w:pPr>
    </w:p>
    <w:p w14:paraId="333C3102" w14:textId="77777777" w:rsidR="005F7216" w:rsidRPr="00135666" w:rsidRDefault="005F7216" w:rsidP="005F7216">
      <w:pPr>
        <w:spacing w:after="0" w:line="240" w:lineRule="auto"/>
        <w:rPr>
          <w:iCs/>
          <w:color w:val="auto"/>
        </w:rPr>
      </w:pPr>
      <w:r w:rsidRPr="00135666">
        <w:rPr>
          <w:iCs/>
          <w:color w:val="auto"/>
        </w:rPr>
        <w:tab/>
        <w:t xml:space="preserve">FV panely – ANO – </w:t>
      </w:r>
      <w:r w:rsidRPr="00135666">
        <w:rPr>
          <w:color w:val="auto"/>
        </w:rPr>
        <w:t xml:space="preserve">IEC 61215 a </w:t>
      </w:r>
      <w:r w:rsidRPr="00135666">
        <w:rPr>
          <w:iCs/>
          <w:color w:val="auto"/>
        </w:rPr>
        <w:t>IEC 61730</w:t>
      </w:r>
    </w:p>
    <w:p w14:paraId="2730E448" w14:textId="77777777" w:rsidR="005F7216" w:rsidRPr="00135666" w:rsidRDefault="005F7216" w:rsidP="005F7216">
      <w:pPr>
        <w:spacing w:after="0" w:line="240" w:lineRule="auto"/>
        <w:rPr>
          <w:iCs/>
          <w:color w:val="auto"/>
        </w:rPr>
      </w:pPr>
      <w:r w:rsidRPr="00135666">
        <w:rPr>
          <w:iCs/>
          <w:color w:val="auto"/>
        </w:rPr>
        <w:tab/>
        <w:t>Měniče – ANO –</w:t>
      </w:r>
      <w:r w:rsidRPr="003F12A5">
        <w:rPr>
          <w:iCs/>
          <w:color w:val="auto"/>
        </w:rPr>
        <w:t xml:space="preserve"> </w:t>
      </w:r>
      <w:r w:rsidRPr="00135666">
        <w:rPr>
          <w:iCs/>
          <w:color w:val="auto"/>
        </w:rPr>
        <w:t>norm</w:t>
      </w:r>
      <w:r>
        <w:rPr>
          <w:iCs/>
          <w:color w:val="auto"/>
        </w:rPr>
        <w:t>y</w:t>
      </w:r>
      <w:r w:rsidRPr="00135666">
        <w:rPr>
          <w:iCs/>
          <w:color w:val="auto"/>
        </w:rPr>
        <w:t xml:space="preserve"> řady IEC 61000</w:t>
      </w:r>
    </w:p>
    <w:p w14:paraId="19B26DBC" w14:textId="77777777" w:rsidR="005F7216" w:rsidRDefault="005F7216" w:rsidP="005F7216">
      <w:pPr>
        <w:spacing w:after="0" w:line="240" w:lineRule="auto"/>
        <w:rPr>
          <w:iCs/>
          <w:color w:val="auto"/>
        </w:rPr>
      </w:pPr>
      <w:r w:rsidRPr="00135666">
        <w:rPr>
          <w:iCs/>
          <w:color w:val="auto"/>
        </w:rPr>
        <w:tab/>
        <w:t>Baterie – ANO – IEC 62619</w:t>
      </w:r>
    </w:p>
    <w:p w14:paraId="474C81E5" w14:textId="77777777" w:rsidR="005F7216" w:rsidRPr="00135666" w:rsidRDefault="005F7216" w:rsidP="005F7216">
      <w:pPr>
        <w:spacing w:after="0" w:line="240" w:lineRule="auto"/>
        <w:ind w:left="0" w:firstLine="0"/>
        <w:rPr>
          <w:iCs/>
          <w:color w:val="auto"/>
        </w:rPr>
      </w:pPr>
    </w:p>
    <w:p w14:paraId="5D201AFC" w14:textId="77777777" w:rsidR="005F7216" w:rsidRPr="00135666" w:rsidRDefault="005F7216" w:rsidP="005F7216">
      <w:pPr>
        <w:spacing w:after="0" w:line="240" w:lineRule="auto"/>
        <w:rPr>
          <w:iCs/>
          <w:color w:val="auto"/>
        </w:rPr>
      </w:pPr>
    </w:p>
    <w:p w14:paraId="33B82BDC" w14:textId="77777777" w:rsidR="005F7216" w:rsidRPr="00135666" w:rsidRDefault="005F7216" w:rsidP="005F7216">
      <w:pPr>
        <w:numPr>
          <w:ilvl w:val="0"/>
          <w:numId w:val="6"/>
        </w:numPr>
        <w:spacing w:after="0" w:line="240" w:lineRule="auto"/>
        <w:contextualSpacing/>
        <w:jc w:val="left"/>
        <w:rPr>
          <w:rFonts w:ascii="Calibri" w:hAnsi="Calibri" w:cs="Calibri"/>
          <w:b/>
          <w:bCs/>
          <w:color w:val="auto"/>
          <w:sz w:val="22"/>
        </w:rPr>
      </w:pPr>
      <w:r w:rsidRPr="00135666">
        <w:rPr>
          <w:rFonts w:ascii="Calibri" w:hAnsi="Calibri" w:cs="Calibri"/>
          <w:b/>
          <w:bCs/>
          <w:color w:val="auto"/>
          <w:sz w:val="22"/>
        </w:rPr>
        <w:t>Účinnosti</w:t>
      </w:r>
    </w:p>
    <w:p w14:paraId="3B77697E" w14:textId="77777777" w:rsidR="005F7216" w:rsidRPr="00135666" w:rsidRDefault="005F7216" w:rsidP="005F7216">
      <w:pPr>
        <w:spacing w:after="0" w:line="240" w:lineRule="auto"/>
        <w:ind w:left="1068"/>
        <w:contextualSpacing/>
        <w:rPr>
          <w:rFonts w:ascii="Calibri" w:hAnsi="Calibri" w:cs="Calibri"/>
          <w:b/>
          <w:bCs/>
          <w:color w:val="auto"/>
          <w:sz w:val="22"/>
        </w:rPr>
      </w:pPr>
    </w:p>
    <w:tbl>
      <w:tblPr>
        <w:tblStyle w:val="Mkatabulky"/>
        <w:tblW w:w="0" w:type="auto"/>
        <w:tblInd w:w="708" w:type="dxa"/>
        <w:tblLook w:val="04A0" w:firstRow="1" w:lastRow="0" w:firstColumn="1" w:lastColumn="0" w:noHBand="0" w:noVBand="1"/>
      </w:tblPr>
      <w:tblGrid>
        <w:gridCol w:w="2548"/>
        <w:gridCol w:w="5806"/>
      </w:tblGrid>
      <w:tr w:rsidR="005F7216" w:rsidRPr="00135666" w14:paraId="246963BE" w14:textId="77777777" w:rsidTr="006D5113">
        <w:tc>
          <w:tcPr>
            <w:tcW w:w="2548" w:type="dxa"/>
            <w:shd w:val="clear" w:color="auto" w:fill="8EAADB" w:themeFill="accent1" w:themeFillTint="99"/>
          </w:tcPr>
          <w:p w14:paraId="6F16E70E" w14:textId="77777777" w:rsidR="005F7216" w:rsidRPr="00135666" w:rsidRDefault="005F7216" w:rsidP="006D5113">
            <w:pPr>
              <w:spacing w:after="0" w:line="240" w:lineRule="auto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Technologie</w:t>
            </w:r>
          </w:p>
        </w:tc>
        <w:tc>
          <w:tcPr>
            <w:tcW w:w="5806" w:type="dxa"/>
            <w:shd w:val="clear" w:color="auto" w:fill="8EAADB" w:themeFill="accent1" w:themeFillTint="99"/>
          </w:tcPr>
          <w:p w14:paraId="5CAAED95" w14:textId="77777777" w:rsidR="005F7216" w:rsidRPr="00135666" w:rsidRDefault="005F7216" w:rsidP="006D5113">
            <w:pPr>
              <w:spacing w:after="0" w:line="240" w:lineRule="auto"/>
              <w:jc w:val="center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Minimální účinnost</w:t>
            </w:r>
          </w:p>
        </w:tc>
      </w:tr>
      <w:tr w:rsidR="005F7216" w:rsidRPr="00135666" w14:paraId="259DC198" w14:textId="77777777" w:rsidTr="006D5113">
        <w:tc>
          <w:tcPr>
            <w:tcW w:w="2548" w:type="dxa"/>
            <w:shd w:val="clear" w:color="auto" w:fill="8EAADB" w:themeFill="accent1" w:themeFillTint="99"/>
          </w:tcPr>
          <w:p w14:paraId="7A24381A" w14:textId="77777777" w:rsidR="005F7216" w:rsidRPr="00135666" w:rsidRDefault="005F7216" w:rsidP="006D5113">
            <w:pPr>
              <w:spacing w:after="0" w:line="240" w:lineRule="auto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Fotovoltaické moduly při standardních testovacích podmínkách (STC)</w:t>
            </w:r>
          </w:p>
        </w:tc>
        <w:tc>
          <w:tcPr>
            <w:tcW w:w="5806" w:type="dxa"/>
          </w:tcPr>
          <w:p w14:paraId="5A89339B" w14:textId="77777777" w:rsidR="005F7216" w:rsidRPr="00135666" w:rsidRDefault="005F7216" w:rsidP="006D5113">
            <w:pPr>
              <w:spacing w:after="0" w:line="240" w:lineRule="auto"/>
              <w:contextualSpacing/>
              <w:rPr>
                <w:rFonts w:ascii="Calibri" w:hAnsi="Calibri" w:cs="Calibri"/>
                <w:color w:val="auto"/>
                <w:sz w:val="22"/>
              </w:rPr>
            </w:pPr>
            <w:r>
              <w:rPr>
                <w:rFonts w:ascii="Calibri" w:hAnsi="Calibri" w:cs="Calibri"/>
                <w:color w:val="auto"/>
                <w:sz w:val="22"/>
              </w:rPr>
              <w:t>20</w:t>
            </w:r>
            <w:r w:rsidRPr="00135666">
              <w:rPr>
                <w:rFonts w:ascii="Calibri" w:hAnsi="Calibri" w:cs="Calibri"/>
                <w:color w:val="auto"/>
                <w:sz w:val="22"/>
              </w:rPr>
              <w:t xml:space="preserve">,0 % pro </w:t>
            </w:r>
            <w:proofErr w:type="spellStart"/>
            <w:r w:rsidRPr="00135666">
              <w:rPr>
                <w:rFonts w:ascii="Calibri" w:hAnsi="Calibri" w:cs="Calibri"/>
                <w:color w:val="auto"/>
                <w:sz w:val="22"/>
              </w:rPr>
              <w:t>monofaciální</w:t>
            </w:r>
            <w:proofErr w:type="spellEnd"/>
            <w:r w:rsidRPr="00135666">
              <w:rPr>
                <w:rFonts w:ascii="Calibri" w:hAnsi="Calibri" w:cs="Calibri"/>
                <w:color w:val="auto"/>
                <w:sz w:val="22"/>
              </w:rPr>
              <w:t xml:space="preserve"> moduly z monokrystalického křemíku,</w:t>
            </w:r>
          </w:p>
          <w:p w14:paraId="5C8DAC61" w14:textId="77777777" w:rsidR="005F7216" w:rsidRPr="00135666" w:rsidRDefault="005F7216" w:rsidP="006D5113">
            <w:pPr>
              <w:spacing w:after="0" w:line="240" w:lineRule="auto"/>
              <w:contextualSpacing/>
              <w:rPr>
                <w:rFonts w:ascii="Calibri" w:hAnsi="Calibri" w:cs="Calibri"/>
                <w:color w:val="auto"/>
                <w:sz w:val="22"/>
              </w:rPr>
            </w:pPr>
            <w:r>
              <w:rPr>
                <w:rFonts w:ascii="Calibri" w:hAnsi="Calibri" w:cs="Calibri"/>
                <w:color w:val="auto"/>
                <w:sz w:val="22"/>
              </w:rPr>
              <w:t>19</w:t>
            </w:r>
            <w:r w:rsidRPr="00135666">
              <w:rPr>
                <w:rFonts w:ascii="Calibri" w:hAnsi="Calibri" w:cs="Calibri"/>
                <w:color w:val="auto"/>
                <w:sz w:val="22"/>
              </w:rPr>
              <w:t xml:space="preserve">,0 % pro </w:t>
            </w:r>
            <w:proofErr w:type="spellStart"/>
            <w:r w:rsidRPr="00135666">
              <w:rPr>
                <w:rFonts w:ascii="Calibri" w:hAnsi="Calibri" w:cs="Calibri"/>
                <w:color w:val="auto"/>
                <w:sz w:val="22"/>
              </w:rPr>
              <w:t>monofaciální</w:t>
            </w:r>
            <w:proofErr w:type="spellEnd"/>
            <w:r w:rsidRPr="00135666">
              <w:rPr>
                <w:rFonts w:ascii="Calibri" w:hAnsi="Calibri" w:cs="Calibri"/>
                <w:color w:val="auto"/>
                <w:sz w:val="22"/>
              </w:rPr>
              <w:t xml:space="preserve"> moduly z </w:t>
            </w:r>
            <w:proofErr w:type="spellStart"/>
            <w:r w:rsidRPr="00135666">
              <w:rPr>
                <w:rFonts w:ascii="Calibri" w:hAnsi="Calibri" w:cs="Calibri"/>
                <w:color w:val="auto"/>
                <w:sz w:val="22"/>
              </w:rPr>
              <w:t>multikrystalického</w:t>
            </w:r>
            <w:proofErr w:type="spellEnd"/>
            <w:r w:rsidRPr="00135666">
              <w:rPr>
                <w:rFonts w:ascii="Calibri" w:hAnsi="Calibri" w:cs="Calibri"/>
                <w:color w:val="auto"/>
                <w:sz w:val="22"/>
              </w:rPr>
              <w:t xml:space="preserve"> křemíku,</w:t>
            </w:r>
          </w:p>
          <w:p w14:paraId="421AF4BB" w14:textId="77777777" w:rsidR="005F7216" w:rsidRPr="00135666" w:rsidRDefault="005F7216" w:rsidP="006D5113">
            <w:pPr>
              <w:spacing w:after="0" w:line="240" w:lineRule="auto"/>
              <w:contextualSpacing/>
              <w:rPr>
                <w:rFonts w:ascii="Calibri" w:hAnsi="Calibri" w:cs="Calibri"/>
                <w:color w:val="auto"/>
                <w:sz w:val="22"/>
              </w:rPr>
            </w:pPr>
            <w:r>
              <w:rPr>
                <w:rFonts w:ascii="Calibri" w:hAnsi="Calibri" w:cs="Calibri"/>
                <w:color w:val="auto"/>
                <w:sz w:val="22"/>
              </w:rPr>
              <w:t>20</w:t>
            </w:r>
            <w:r w:rsidRPr="00135666">
              <w:rPr>
                <w:rFonts w:ascii="Calibri" w:hAnsi="Calibri" w:cs="Calibri"/>
                <w:color w:val="auto"/>
                <w:sz w:val="22"/>
              </w:rPr>
              <w:t>,0 % pro bifaciální moduly při 0 % bifaciálním zisku,</w:t>
            </w:r>
          </w:p>
          <w:p w14:paraId="1F2B8E91" w14:textId="77777777" w:rsidR="005F7216" w:rsidRPr="00135666" w:rsidRDefault="005F7216" w:rsidP="006D5113">
            <w:pPr>
              <w:spacing w:after="0" w:line="240" w:lineRule="auto"/>
              <w:contextualSpacing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12,0 % pro tenkovrstvé moduly,</w:t>
            </w:r>
          </w:p>
          <w:p w14:paraId="650901FA" w14:textId="77777777" w:rsidR="005F7216" w:rsidRPr="00135666" w:rsidRDefault="005F7216" w:rsidP="006D5113">
            <w:pPr>
              <w:spacing w:after="0" w:line="240" w:lineRule="auto"/>
              <w:contextualSpacing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nestanoveno pro speciální výrobky a použití.</w:t>
            </w:r>
          </w:p>
        </w:tc>
      </w:tr>
      <w:tr w:rsidR="005F7216" w:rsidRPr="00135666" w14:paraId="3D83FDD6" w14:textId="77777777" w:rsidTr="006D5113">
        <w:tc>
          <w:tcPr>
            <w:tcW w:w="2548" w:type="dxa"/>
            <w:shd w:val="clear" w:color="auto" w:fill="8EAADB" w:themeFill="accent1" w:themeFillTint="99"/>
          </w:tcPr>
          <w:p w14:paraId="30189BAB" w14:textId="77777777" w:rsidR="005F7216" w:rsidRPr="00135666" w:rsidRDefault="005F7216" w:rsidP="006D5113">
            <w:pPr>
              <w:spacing w:after="0" w:line="240" w:lineRule="auto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Měniče</w:t>
            </w:r>
          </w:p>
        </w:tc>
        <w:tc>
          <w:tcPr>
            <w:tcW w:w="5806" w:type="dxa"/>
          </w:tcPr>
          <w:p w14:paraId="3B18B27B" w14:textId="77777777" w:rsidR="005F7216" w:rsidRPr="00135666" w:rsidRDefault="005F7216" w:rsidP="006D5113">
            <w:pPr>
              <w:spacing w:after="0" w:line="240" w:lineRule="auto"/>
              <w:contextualSpacing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97,0 % (Euro účinnost)</w:t>
            </w:r>
          </w:p>
        </w:tc>
      </w:tr>
    </w:tbl>
    <w:p w14:paraId="0BADDCD4" w14:textId="77777777" w:rsidR="005F7216" w:rsidRPr="00135666" w:rsidRDefault="005F7216" w:rsidP="005F7216">
      <w:pPr>
        <w:spacing w:after="0" w:line="240" w:lineRule="auto"/>
        <w:ind w:left="708"/>
        <w:rPr>
          <w:rFonts w:ascii="Calibri" w:hAnsi="Calibri" w:cs="Calibri"/>
          <w:color w:val="auto"/>
          <w:sz w:val="22"/>
        </w:rPr>
      </w:pPr>
    </w:p>
    <w:p w14:paraId="27FD5B94" w14:textId="77777777" w:rsidR="005F7216" w:rsidRPr="00135666" w:rsidRDefault="005F7216" w:rsidP="005F7216">
      <w:pPr>
        <w:spacing w:after="0" w:line="240" w:lineRule="auto"/>
        <w:ind w:left="709"/>
        <w:contextualSpacing/>
        <w:rPr>
          <w:color w:val="auto"/>
        </w:rPr>
      </w:pPr>
      <w:r w:rsidRPr="00135666">
        <w:rPr>
          <w:color w:val="auto"/>
        </w:rPr>
        <w:t xml:space="preserve">Plnění požadavků na účinnost u navržených komponent: </w:t>
      </w:r>
    </w:p>
    <w:p w14:paraId="3DAEF6D6" w14:textId="77777777" w:rsidR="005F7216" w:rsidRPr="003F12A5" w:rsidRDefault="005F7216" w:rsidP="005F7216">
      <w:pPr>
        <w:spacing w:after="0" w:line="240" w:lineRule="auto"/>
        <w:ind w:left="709"/>
        <w:contextualSpacing/>
        <w:rPr>
          <w:color w:val="auto"/>
        </w:rPr>
      </w:pPr>
    </w:p>
    <w:p w14:paraId="7C4040D0" w14:textId="77777777" w:rsidR="005F7216" w:rsidRPr="00135666" w:rsidRDefault="005F7216" w:rsidP="005F7216">
      <w:pPr>
        <w:spacing w:after="0" w:line="240" w:lineRule="auto"/>
        <w:ind w:left="709"/>
        <w:contextualSpacing/>
        <w:rPr>
          <w:color w:val="auto"/>
        </w:rPr>
      </w:pPr>
      <w:r w:rsidRPr="00135666">
        <w:rPr>
          <w:color w:val="auto"/>
        </w:rPr>
        <w:t>FV panely – ANO – 20,</w:t>
      </w:r>
      <w:r>
        <w:rPr>
          <w:color w:val="auto"/>
        </w:rPr>
        <w:t>9</w:t>
      </w:r>
      <w:r w:rsidRPr="00135666">
        <w:rPr>
          <w:color w:val="auto"/>
        </w:rPr>
        <w:t xml:space="preserve"> %</w:t>
      </w:r>
    </w:p>
    <w:p w14:paraId="480359EF" w14:textId="77777777" w:rsidR="005F7216" w:rsidRDefault="005F7216" w:rsidP="005F7216">
      <w:pPr>
        <w:spacing w:after="0" w:line="240" w:lineRule="auto"/>
        <w:ind w:left="709"/>
        <w:contextualSpacing/>
        <w:rPr>
          <w:color w:val="auto"/>
        </w:rPr>
      </w:pPr>
      <w:r w:rsidRPr="00135666">
        <w:rPr>
          <w:color w:val="auto"/>
        </w:rPr>
        <w:t>Měniče – ANO – 9</w:t>
      </w:r>
      <w:r>
        <w:rPr>
          <w:color w:val="auto"/>
        </w:rPr>
        <w:t>7,4</w:t>
      </w:r>
      <w:r w:rsidRPr="00135666">
        <w:rPr>
          <w:color w:val="auto"/>
        </w:rPr>
        <w:t xml:space="preserve"> % </w:t>
      </w:r>
    </w:p>
    <w:p w14:paraId="439DEEBB" w14:textId="77777777" w:rsidR="005F7216" w:rsidRPr="00135666" w:rsidRDefault="005F7216" w:rsidP="005F7216">
      <w:pPr>
        <w:spacing w:after="0" w:line="240" w:lineRule="auto"/>
        <w:ind w:left="709"/>
        <w:contextualSpacing/>
        <w:rPr>
          <w:color w:val="auto"/>
        </w:rPr>
      </w:pPr>
    </w:p>
    <w:p w14:paraId="1CDC4BA9" w14:textId="77777777" w:rsidR="005F7216" w:rsidRPr="00135666" w:rsidRDefault="005F7216" w:rsidP="005F7216">
      <w:pPr>
        <w:spacing w:after="0" w:line="240" w:lineRule="auto"/>
        <w:ind w:left="709"/>
        <w:contextualSpacing/>
        <w:rPr>
          <w:rFonts w:ascii="Calibri" w:hAnsi="Calibri" w:cs="Calibri"/>
          <w:color w:val="auto"/>
          <w:sz w:val="22"/>
        </w:rPr>
      </w:pPr>
    </w:p>
    <w:p w14:paraId="4A4F500F" w14:textId="77777777" w:rsidR="005F7216" w:rsidRPr="00135666" w:rsidRDefault="005F7216" w:rsidP="005F7216">
      <w:pPr>
        <w:numPr>
          <w:ilvl w:val="0"/>
          <w:numId w:val="6"/>
        </w:numPr>
        <w:spacing w:after="0" w:line="240" w:lineRule="auto"/>
        <w:contextualSpacing/>
        <w:jc w:val="left"/>
        <w:rPr>
          <w:rFonts w:ascii="Calibri" w:hAnsi="Calibri" w:cs="Calibri"/>
          <w:b/>
          <w:bCs/>
          <w:color w:val="auto"/>
          <w:sz w:val="22"/>
        </w:rPr>
      </w:pPr>
      <w:r w:rsidRPr="00135666">
        <w:rPr>
          <w:rFonts w:ascii="Calibri" w:hAnsi="Calibri" w:cs="Calibri"/>
          <w:b/>
          <w:bCs/>
          <w:color w:val="auto"/>
          <w:sz w:val="22"/>
        </w:rPr>
        <w:t>Životnost</w:t>
      </w:r>
    </w:p>
    <w:p w14:paraId="5FBF3C18" w14:textId="77777777" w:rsidR="005F7216" w:rsidRPr="00135666" w:rsidRDefault="005F7216" w:rsidP="005F7216">
      <w:pPr>
        <w:spacing w:after="0" w:line="240" w:lineRule="auto"/>
        <w:ind w:left="1068"/>
        <w:contextualSpacing/>
        <w:rPr>
          <w:rFonts w:ascii="Calibri" w:hAnsi="Calibri" w:cs="Calibri"/>
          <w:b/>
          <w:bCs/>
          <w:color w:val="auto"/>
          <w:sz w:val="22"/>
        </w:rPr>
      </w:pPr>
    </w:p>
    <w:tbl>
      <w:tblPr>
        <w:tblStyle w:val="Mkatabulky"/>
        <w:tblW w:w="0" w:type="auto"/>
        <w:tblInd w:w="708" w:type="dxa"/>
        <w:tblLook w:val="04A0" w:firstRow="1" w:lastRow="0" w:firstColumn="1" w:lastColumn="0" w:noHBand="0" w:noVBand="1"/>
      </w:tblPr>
      <w:tblGrid>
        <w:gridCol w:w="2406"/>
        <w:gridCol w:w="5948"/>
      </w:tblGrid>
      <w:tr w:rsidR="005F7216" w:rsidRPr="00135666" w14:paraId="48FB7CF1" w14:textId="77777777" w:rsidTr="006D5113">
        <w:tc>
          <w:tcPr>
            <w:tcW w:w="2406" w:type="dxa"/>
            <w:shd w:val="clear" w:color="auto" w:fill="8EAADB" w:themeFill="accent1" w:themeFillTint="99"/>
          </w:tcPr>
          <w:p w14:paraId="46714D18" w14:textId="77777777" w:rsidR="005F7216" w:rsidRPr="00135666" w:rsidRDefault="005F7216" w:rsidP="006D5113">
            <w:pPr>
              <w:spacing w:after="0" w:line="240" w:lineRule="auto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Technologie</w:t>
            </w:r>
          </w:p>
        </w:tc>
        <w:tc>
          <w:tcPr>
            <w:tcW w:w="5948" w:type="dxa"/>
            <w:shd w:val="clear" w:color="auto" w:fill="8EAADB" w:themeFill="accent1" w:themeFillTint="99"/>
          </w:tcPr>
          <w:p w14:paraId="03A76C89" w14:textId="77777777" w:rsidR="005F7216" w:rsidRPr="00135666" w:rsidRDefault="005F7216" w:rsidP="006D5113">
            <w:pPr>
              <w:spacing w:after="0" w:line="240" w:lineRule="auto"/>
              <w:jc w:val="center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Požadované zajištění životnosti</w:t>
            </w:r>
          </w:p>
        </w:tc>
      </w:tr>
      <w:tr w:rsidR="005F7216" w:rsidRPr="00135666" w14:paraId="49BDD20C" w14:textId="77777777" w:rsidTr="006D5113">
        <w:tc>
          <w:tcPr>
            <w:tcW w:w="2406" w:type="dxa"/>
            <w:shd w:val="clear" w:color="auto" w:fill="8EAADB" w:themeFill="accent1" w:themeFillTint="99"/>
          </w:tcPr>
          <w:p w14:paraId="72F4F3BA" w14:textId="77777777" w:rsidR="005F7216" w:rsidRPr="00135666" w:rsidRDefault="005F7216" w:rsidP="006D5113">
            <w:pPr>
              <w:spacing w:after="0" w:line="240" w:lineRule="auto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Fotovoltaické moduly</w:t>
            </w:r>
          </w:p>
        </w:tc>
        <w:tc>
          <w:tcPr>
            <w:tcW w:w="5948" w:type="dxa"/>
          </w:tcPr>
          <w:p w14:paraId="3A372008" w14:textId="77777777" w:rsidR="005F7216" w:rsidRPr="00135666" w:rsidRDefault="005F7216" w:rsidP="006D5113">
            <w:pPr>
              <w:spacing w:after="0" w:line="240" w:lineRule="auto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min. 2</w:t>
            </w:r>
            <w:r>
              <w:rPr>
                <w:rFonts w:ascii="Calibri" w:hAnsi="Calibri" w:cs="Calibri"/>
                <w:color w:val="auto"/>
                <w:sz w:val="22"/>
              </w:rPr>
              <w:t>5</w:t>
            </w:r>
            <w:r w:rsidRPr="00135666">
              <w:rPr>
                <w:rFonts w:ascii="Calibri" w:hAnsi="Calibri" w:cs="Calibri"/>
                <w:color w:val="auto"/>
                <w:sz w:val="22"/>
              </w:rPr>
              <w:t>letá lineární záruka na výkon s max. poklesem na 80 %</w:t>
            </w:r>
            <w:r>
              <w:rPr>
                <w:rFonts w:ascii="Calibri" w:hAnsi="Calibri" w:cs="Calibri"/>
                <w:color w:val="auto"/>
                <w:sz w:val="22"/>
              </w:rPr>
              <w:t xml:space="preserve"> </w:t>
            </w:r>
            <w:r w:rsidRPr="00135666">
              <w:rPr>
                <w:rFonts w:ascii="Calibri" w:hAnsi="Calibri" w:cs="Calibri"/>
                <w:color w:val="auto"/>
                <w:sz w:val="22"/>
              </w:rPr>
              <w:t>původního výkonu garantovanou výrobcem</w:t>
            </w:r>
          </w:p>
          <w:p w14:paraId="6FD49750" w14:textId="77777777" w:rsidR="005F7216" w:rsidRPr="00135666" w:rsidRDefault="005F7216" w:rsidP="006D5113">
            <w:pPr>
              <w:spacing w:after="0" w:line="240" w:lineRule="auto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- min. 1</w:t>
            </w:r>
            <w:r>
              <w:rPr>
                <w:rFonts w:ascii="Calibri" w:hAnsi="Calibri" w:cs="Calibri"/>
                <w:color w:val="auto"/>
                <w:sz w:val="22"/>
              </w:rPr>
              <w:t>2</w:t>
            </w:r>
            <w:r w:rsidRPr="00135666">
              <w:rPr>
                <w:rFonts w:ascii="Calibri" w:hAnsi="Calibri" w:cs="Calibri"/>
                <w:color w:val="auto"/>
                <w:sz w:val="22"/>
              </w:rPr>
              <w:t>letá produktová záruka garantovaná výrobcem</w:t>
            </w:r>
          </w:p>
        </w:tc>
      </w:tr>
      <w:tr w:rsidR="005F7216" w:rsidRPr="00135666" w14:paraId="55FF6AB9" w14:textId="77777777" w:rsidTr="006D5113">
        <w:tc>
          <w:tcPr>
            <w:tcW w:w="2406" w:type="dxa"/>
            <w:shd w:val="clear" w:color="auto" w:fill="8EAADB" w:themeFill="accent1" w:themeFillTint="99"/>
          </w:tcPr>
          <w:p w14:paraId="122FE51D" w14:textId="77777777" w:rsidR="005F7216" w:rsidRPr="00135666" w:rsidRDefault="005F7216" w:rsidP="006D5113">
            <w:pPr>
              <w:spacing w:after="0" w:line="240" w:lineRule="auto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Měniče</w:t>
            </w:r>
          </w:p>
        </w:tc>
        <w:tc>
          <w:tcPr>
            <w:tcW w:w="5948" w:type="dxa"/>
          </w:tcPr>
          <w:p w14:paraId="52753957" w14:textId="77777777" w:rsidR="005F7216" w:rsidRPr="00135666" w:rsidRDefault="005F7216" w:rsidP="006D5113">
            <w:pPr>
              <w:spacing w:after="0" w:line="240" w:lineRule="auto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záruka výrobce či dodavatele trvající min. 10 let na jeho</w:t>
            </w:r>
          </w:p>
          <w:p w14:paraId="76259418" w14:textId="77777777" w:rsidR="005F7216" w:rsidRPr="00135666" w:rsidRDefault="005F7216" w:rsidP="006D5113">
            <w:pPr>
              <w:spacing w:after="0" w:line="240" w:lineRule="auto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bezodkladnou výměnu či adekvátní náhradu v případě</w:t>
            </w:r>
          </w:p>
          <w:p w14:paraId="1AAF6697" w14:textId="77777777" w:rsidR="005F7216" w:rsidRPr="00135666" w:rsidRDefault="005F7216" w:rsidP="006D5113">
            <w:pPr>
              <w:spacing w:after="0" w:line="240" w:lineRule="auto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>poruchy či poškození</w:t>
            </w:r>
          </w:p>
        </w:tc>
      </w:tr>
      <w:tr w:rsidR="005F7216" w:rsidRPr="00135666" w14:paraId="026EA5F9" w14:textId="77777777" w:rsidTr="006D5113">
        <w:tc>
          <w:tcPr>
            <w:tcW w:w="2406" w:type="dxa"/>
            <w:shd w:val="clear" w:color="auto" w:fill="8EAADB" w:themeFill="accent1" w:themeFillTint="99"/>
          </w:tcPr>
          <w:p w14:paraId="42AE1A11" w14:textId="77777777" w:rsidR="005F7216" w:rsidRPr="00135666" w:rsidRDefault="005F7216" w:rsidP="006D5113">
            <w:pPr>
              <w:spacing w:after="0" w:line="240" w:lineRule="auto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lastRenderedPageBreak/>
              <w:t>Elektrické akumulátory</w:t>
            </w:r>
          </w:p>
        </w:tc>
        <w:tc>
          <w:tcPr>
            <w:tcW w:w="5948" w:type="dxa"/>
          </w:tcPr>
          <w:p w14:paraId="2C2AD65E" w14:textId="77777777" w:rsidR="005F7216" w:rsidRPr="00135666" w:rsidRDefault="005F7216" w:rsidP="006D5113">
            <w:pPr>
              <w:spacing w:after="0" w:line="240" w:lineRule="auto"/>
              <w:rPr>
                <w:rFonts w:ascii="Calibri" w:hAnsi="Calibri" w:cs="Calibri"/>
                <w:color w:val="auto"/>
                <w:sz w:val="22"/>
              </w:rPr>
            </w:pPr>
            <w:r w:rsidRPr="00135666">
              <w:rPr>
                <w:rFonts w:ascii="Calibri" w:hAnsi="Calibri" w:cs="Calibri"/>
                <w:color w:val="auto"/>
                <w:sz w:val="22"/>
              </w:rPr>
              <w:t xml:space="preserve">- záruka s max. poklesem na 60 % nominální kapacity po 10 letech provozu, nebo dosažení min. 2 400násobku nominální energie (Energy </w:t>
            </w:r>
            <w:proofErr w:type="spellStart"/>
            <w:r w:rsidRPr="00135666">
              <w:rPr>
                <w:rFonts w:ascii="Calibri" w:hAnsi="Calibri" w:cs="Calibri"/>
                <w:color w:val="auto"/>
                <w:sz w:val="22"/>
              </w:rPr>
              <w:t>Throughput</w:t>
            </w:r>
            <w:proofErr w:type="spellEnd"/>
            <w:r w:rsidRPr="00135666">
              <w:rPr>
                <w:rFonts w:ascii="Calibri" w:hAnsi="Calibri" w:cs="Calibri"/>
                <w:color w:val="auto"/>
                <w:sz w:val="22"/>
              </w:rPr>
              <w:t>)</w:t>
            </w:r>
          </w:p>
        </w:tc>
      </w:tr>
    </w:tbl>
    <w:p w14:paraId="69E2026B" w14:textId="77777777" w:rsidR="005F7216" w:rsidRPr="00135666" w:rsidRDefault="005F7216" w:rsidP="005F7216">
      <w:pPr>
        <w:spacing w:after="0" w:line="240" w:lineRule="auto"/>
        <w:ind w:left="708"/>
        <w:rPr>
          <w:rFonts w:ascii="Calibri" w:hAnsi="Calibri" w:cs="Calibri"/>
          <w:color w:val="auto"/>
          <w:sz w:val="22"/>
        </w:rPr>
      </w:pPr>
    </w:p>
    <w:p w14:paraId="1E83AF39" w14:textId="77777777" w:rsidR="005F7216" w:rsidRPr="00135666" w:rsidRDefault="005F7216" w:rsidP="005F7216">
      <w:pPr>
        <w:spacing w:after="0" w:line="240" w:lineRule="auto"/>
        <w:ind w:left="708"/>
        <w:rPr>
          <w:color w:val="auto"/>
        </w:rPr>
      </w:pPr>
      <w:r w:rsidRPr="00135666">
        <w:rPr>
          <w:color w:val="auto"/>
        </w:rPr>
        <w:t xml:space="preserve">Plnění požadavků na životnost u navržených komponent: </w:t>
      </w:r>
    </w:p>
    <w:p w14:paraId="3CE5DAD9" w14:textId="77777777" w:rsidR="005F7216" w:rsidRPr="00135666" w:rsidRDefault="005F7216" w:rsidP="005F7216">
      <w:pPr>
        <w:spacing w:after="0" w:line="240" w:lineRule="auto"/>
        <w:ind w:left="708"/>
        <w:rPr>
          <w:color w:val="auto"/>
        </w:rPr>
      </w:pPr>
    </w:p>
    <w:p w14:paraId="59099910" w14:textId="77777777" w:rsidR="005F7216" w:rsidRPr="00135666" w:rsidRDefault="005F7216" w:rsidP="005F7216">
      <w:pPr>
        <w:spacing w:after="0" w:line="240" w:lineRule="auto"/>
        <w:ind w:left="708"/>
        <w:rPr>
          <w:color w:val="auto"/>
        </w:rPr>
      </w:pPr>
      <w:r w:rsidRPr="00135666">
        <w:rPr>
          <w:color w:val="auto"/>
        </w:rPr>
        <w:t xml:space="preserve">FV panely – ANO – </w:t>
      </w:r>
      <w:r>
        <w:rPr>
          <w:color w:val="auto"/>
        </w:rPr>
        <w:t>12</w:t>
      </w:r>
      <w:r w:rsidRPr="00135666">
        <w:rPr>
          <w:color w:val="auto"/>
        </w:rPr>
        <w:t xml:space="preserve">letá záruka výrobce; 25letá záruka na výkon s lineárním poklesem </w:t>
      </w:r>
    </w:p>
    <w:p w14:paraId="6041D9AC" w14:textId="77777777" w:rsidR="005F7216" w:rsidRPr="00135666" w:rsidRDefault="005F7216" w:rsidP="005F7216">
      <w:pPr>
        <w:spacing w:after="0" w:line="240" w:lineRule="auto"/>
        <w:ind w:left="708"/>
        <w:rPr>
          <w:color w:val="auto"/>
        </w:rPr>
      </w:pPr>
      <w:r w:rsidRPr="00135666">
        <w:rPr>
          <w:color w:val="auto"/>
        </w:rPr>
        <w:t xml:space="preserve">Měniče – ANO – </w:t>
      </w:r>
      <w:r>
        <w:rPr>
          <w:color w:val="auto"/>
        </w:rPr>
        <w:t xml:space="preserve">10letá záruka výrobce, doporučeno </w:t>
      </w:r>
      <w:r w:rsidRPr="00135666">
        <w:rPr>
          <w:color w:val="auto"/>
        </w:rPr>
        <w:t>požadov</w:t>
      </w:r>
      <w:r>
        <w:rPr>
          <w:color w:val="auto"/>
        </w:rPr>
        <w:t>at</w:t>
      </w:r>
      <w:r w:rsidRPr="00135666">
        <w:rPr>
          <w:color w:val="auto"/>
        </w:rPr>
        <w:t xml:space="preserve"> v rámci výběrového řízení po dodavatel</w:t>
      </w:r>
      <w:r>
        <w:rPr>
          <w:color w:val="auto"/>
        </w:rPr>
        <w:t>i</w:t>
      </w:r>
    </w:p>
    <w:p w14:paraId="2FE8308E" w14:textId="7A7FB03A" w:rsidR="004633F2" w:rsidRDefault="005F7216" w:rsidP="005F7216">
      <w:pPr>
        <w:spacing w:after="0" w:line="240" w:lineRule="auto"/>
        <w:ind w:left="708"/>
        <w:rPr>
          <w:color w:val="auto"/>
        </w:rPr>
      </w:pPr>
      <w:r w:rsidRPr="00360087">
        <w:rPr>
          <w:color w:val="auto"/>
        </w:rPr>
        <w:t xml:space="preserve">Baterie – </w:t>
      </w:r>
      <w:r>
        <w:rPr>
          <w:color w:val="auto"/>
        </w:rPr>
        <w:t>bude instalována</w:t>
      </w:r>
    </w:p>
    <w:p w14:paraId="5E43E9FF" w14:textId="77777777" w:rsidR="004633F2" w:rsidRDefault="004633F2" w:rsidP="005F7216">
      <w:pPr>
        <w:spacing w:after="0" w:line="240" w:lineRule="auto"/>
        <w:ind w:left="708"/>
        <w:rPr>
          <w:color w:val="auto"/>
        </w:rPr>
      </w:pPr>
    </w:p>
    <w:p w14:paraId="4E37C3C7" w14:textId="77777777" w:rsidR="003E2D21" w:rsidRDefault="003E2D21" w:rsidP="00CE37C7"/>
    <w:p w14:paraId="0A00AE9E" w14:textId="77777777" w:rsidR="00CE37C7" w:rsidRDefault="00CE37C7" w:rsidP="00CE37C7">
      <w:pPr>
        <w:pStyle w:val="Nadpis1"/>
      </w:pPr>
      <w:r>
        <w:t xml:space="preserve">Popis nové FVE z pohledu povinných technických parametrů (specifická kritéria přijatelnosti) uvedených v podmínkách výzvy </w:t>
      </w:r>
      <w:r w:rsidRPr="00E21382">
        <w:rPr>
          <w:b w:val="0"/>
        </w:rPr>
        <w:t>(</w:t>
      </w:r>
      <w:r>
        <w:rPr>
          <w:b w:val="0"/>
        </w:rPr>
        <w:t>výkresová část</w:t>
      </w:r>
      <w:r w:rsidRPr="00E21382">
        <w:rPr>
          <w:b w:val="0"/>
        </w:rPr>
        <w:t>)</w:t>
      </w:r>
      <w:r w:rsidRPr="00E21382">
        <w:t xml:space="preserve"> </w:t>
      </w:r>
      <w:r>
        <w:t xml:space="preserve">   </w:t>
      </w:r>
    </w:p>
    <w:p w14:paraId="3AA1E5FC" w14:textId="372C4273" w:rsidR="00CF7378" w:rsidRDefault="00D45CA7" w:rsidP="00CF7378">
      <w:r>
        <w:t>Střední škola</w:t>
      </w:r>
    </w:p>
    <w:p w14:paraId="66D8D8E3" w14:textId="1BC3CAC8" w:rsidR="00CE37C7" w:rsidRDefault="00CE37C7" w:rsidP="00D02B59">
      <w:r>
        <w:t>Pohled/vizualizace:</w:t>
      </w:r>
    </w:p>
    <w:p w14:paraId="16B786FE" w14:textId="51A45710" w:rsidR="00D02B59" w:rsidRDefault="00D45CA7" w:rsidP="00CE37C7">
      <w:r>
        <w:rPr>
          <w:noProof/>
        </w:rPr>
        <w:drawing>
          <wp:inline distT="0" distB="0" distL="0" distR="0" wp14:anchorId="098341C3" wp14:editId="743475FA">
            <wp:extent cx="5355213" cy="3543300"/>
            <wp:effectExtent l="0" t="0" r="0" b="0"/>
            <wp:docPr id="1509590138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2392" cy="3561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22A2D" w14:textId="06863522" w:rsidR="00100B06" w:rsidRDefault="00100B06" w:rsidP="00780BEE">
      <w:pPr>
        <w:ind w:left="360" w:firstLine="0"/>
      </w:pPr>
      <w:proofErr w:type="gramStart"/>
      <w:r>
        <w:lastRenderedPageBreak/>
        <w:t>Fotodokumentace:</w:t>
      </w:r>
      <w:r w:rsidR="00780BEE">
        <w:t xml:space="preserve">   </w:t>
      </w:r>
      <w:proofErr w:type="gramEnd"/>
      <w:r w:rsidR="00780BEE">
        <w:t xml:space="preserve">                                  </w:t>
      </w:r>
      <w:r w:rsidR="00D45CA7">
        <w:rPr>
          <w:noProof/>
        </w:rPr>
        <w:drawing>
          <wp:inline distT="0" distB="0" distL="0" distR="0" wp14:anchorId="65B11451" wp14:editId="6737B078">
            <wp:extent cx="5429546" cy="3619500"/>
            <wp:effectExtent l="0" t="0" r="0" b="0"/>
            <wp:docPr id="1070305013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305013" name="Obrázek 107030501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422" cy="3636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74C1C2" w14:textId="77777777" w:rsidR="00780BEE" w:rsidRDefault="00780BEE" w:rsidP="00780BEE">
      <w:pPr>
        <w:ind w:left="0" w:firstLine="0"/>
      </w:pPr>
    </w:p>
    <w:p w14:paraId="68A3EEFA" w14:textId="77777777" w:rsidR="008A5D16" w:rsidRDefault="008A5D16" w:rsidP="008A5D16">
      <w:pPr>
        <w:pStyle w:val="Nadpis1"/>
      </w:pPr>
      <w:bookmarkStart w:id="3" w:name="_Hlk144453803"/>
      <w:r w:rsidRPr="00673338">
        <w:t xml:space="preserve">Posouzení </w:t>
      </w:r>
      <w:r>
        <w:t>konstrukcí</w:t>
      </w:r>
    </w:p>
    <w:p w14:paraId="7413ECB8" w14:textId="77777777" w:rsidR="008A5D16" w:rsidRDefault="008A5D16" w:rsidP="008A5D16"/>
    <w:p w14:paraId="3B6D515F" w14:textId="77777777" w:rsidR="008A5D16" w:rsidRDefault="008A5D16" w:rsidP="008A5D16">
      <w:r w:rsidRPr="00673338">
        <w:t>Posouzení je provedeno porovnáním nového a stávajícího zatížení bez vlastní tíhy</w:t>
      </w:r>
      <w:r>
        <w:t>:</w:t>
      </w:r>
    </w:p>
    <w:p w14:paraId="6BD76D2B" w14:textId="7C3B0B09" w:rsidR="008A5D16" w:rsidRPr="000F03D0" w:rsidRDefault="008A5D16" w:rsidP="008A5D16">
      <w:r w:rsidRPr="000F03D0">
        <w:t xml:space="preserve">Pro uchycení panelů na </w:t>
      </w:r>
      <w:r>
        <w:t>střeše</w:t>
      </w:r>
      <w:r w:rsidRPr="000F03D0">
        <w:t xml:space="preserve"> je uvažováno pomocí </w:t>
      </w:r>
      <w:proofErr w:type="spellStart"/>
      <w:r w:rsidRPr="000F03D0">
        <w:t>kombišroubů</w:t>
      </w:r>
      <w:proofErr w:type="spellEnd"/>
      <w:r w:rsidRPr="000F03D0">
        <w:t xml:space="preserve"> s těsněním </w:t>
      </w:r>
      <w:r>
        <w:t>nebo falcovými úchyty.</w:t>
      </w:r>
    </w:p>
    <w:p w14:paraId="42840BA6" w14:textId="77777777" w:rsidR="008A5D16" w:rsidRDefault="008A5D16" w:rsidP="008A5D16">
      <w:r>
        <w:t xml:space="preserve">STÁVAJÍCÍ ZATÍŽENÍ: </w:t>
      </w:r>
    </w:p>
    <w:p w14:paraId="5EBFB10D" w14:textId="77777777" w:rsidR="008A5D16" w:rsidRDefault="008A5D16" w:rsidP="008A5D16">
      <w:r>
        <w:t xml:space="preserve">Stálé – skladba střešního pláště 0,15 </w:t>
      </w:r>
      <w:proofErr w:type="spellStart"/>
      <w:r>
        <w:t>kN</w:t>
      </w:r>
      <w:proofErr w:type="spellEnd"/>
      <w:r>
        <w:t xml:space="preserve">/m2 </w:t>
      </w:r>
    </w:p>
    <w:p w14:paraId="7AF82014" w14:textId="77777777" w:rsidR="008A5D16" w:rsidRDefault="008A5D16" w:rsidP="008A5D16">
      <w:r>
        <w:t xml:space="preserve">Užitné – sníh 2,50 </w:t>
      </w:r>
      <w:proofErr w:type="spellStart"/>
      <w:r>
        <w:t>kN</w:t>
      </w:r>
      <w:proofErr w:type="spellEnd"/>
      <w:r>
        <w:t xml:space="preserve">/m2 </w:t>
      </w:r>
    </w:p>
    <w:p w14:paraId="1BF38FBC" w14:textId="77777777" w:rsidR="008A5D16" w:rsidRDefault="008A5D16" w:rsidP="008A5D16">
      <w:r>
        <w:t xml:space="preserve">vítr tlak 0,10 </w:t>
      </w:r>
      <w:proofErr w:type="spellStart"/>
      <w:r>
        <w:t>kN</w:t>
      </w:r>
      <w:proofErr w:type="spellEnd"/>
      <w:r>
        <w:t xml:space="preserve">/m2 </w:t>
      </w:r>
    </w:p>
    <w:p w14:paraId="69DDEB7F" w14:textId="77777777" w:rsidR="008A5D16" w:rsidRDefault="008A5D16" w:rsidP="008A5D16">
      <w:r>
        <w:t xml:space="preserve">∑ 2,75 </w:t>
      </w:r>
      <w:proofErr w:type="spellStart"/>
      <w:r>
        <w:t>kN</w:t>
      </w:r>
      <w:proofErr w:type="spellEnd"/>
      <w:r>
        <w:t xml:space="preserve">/m2 </w:t>
      </w:r>
    </w:p>
    <w:p w14:paraId="01A05CEE" w14:textId="77777777" w:rsidR="008A5D16" w:rsidRDefault="008A5D16" w:rsidP="008A5D16"/>
    <w:p w14:paraId="0019B842" w14:textId="77777777" w:rsidR="008A5D16" w:rsidRDefault="008A5D16" w:rsidP="008A5D16">
      <w:r>
        <w:t xml:space="preserve">NOVÉ ZATÍŽENÍ: </w:t>
      </w:r>
    </w:p>
    <w:p w14:paraId="75BE6C61" w14:textId="77777777" w:rsidR="008A5D16" w:rsidRDefault="008A5D16" w:rsidP="008A5D16">
      <w:r>
        <w:t xml:space="preserve">Stálé – skladba střešního pláště 0,15 </w:t>
      </w:r>
      <w:proofErr w:type="spellStart"/>
      <w:r>
        <w:t>kN</w:t>
      </w:r>
      <w:proofErr w:type="spellEnd"/>
      <w:r>
        <w:t xml:space="preserve">/m2 </w:t>
      </w:r>
    </w:p>
    <w:p w14:paraId="2550B79E" w14:textId="77777777" w:rsidR="008A5D16" w:rsidRDefault="008A5D16" w:rsidP="008A5D16">
      <w:r>
        <w:t xml:space="preserve">Fotovoltaika včetně Al konstrukce </w:t>
      </w:r>
      <w:r w:rsidRPr="007446C0">
        <w:t xml:space="preserve">0,12 </w:t>
      </w:r>
      <w:proofErr w:type="spellStart"/>
      <w:r w:rsidRPr="007446C0">
        <w:t>kN</w:t>
      </w:r>
      <w:proofErr w:type="spellEnd"/>
      <w:r w:rsidRPr="007446C0">
        <w:t>/m²</w:t>
      </w:r>
    </w:p>
    <w:p w14:paraId="24A0E4DE" w14:textId="77777777" w:rsidR="008A5D16" w:rsidRDefault="008A5D16" w:rsidP="008A5D16">
      <w:r>
        <w:t xml:space="preserve">Užitné – sníh 2,50 </w:t>
      </w:r>
      <w:proofErr w:type="spellStart"/>
      <w:r>
        <w:t>kN</w:t>
      </w:r>
      <w:proofErr w:type="spellEnd"/>
      <w:r>
        <w:t xml:space="preserve">/m2 </w:t>
      </w:r>
    </w:p>
    <w:p w14:paraId="4B78E287" w14:textId="77777777" w:rsidR="008A5D16" w:rsidRDefault="008A5D16" w:rsidP="008A5D16">
      <w:r>
        <w:t xml:space="preserve">vítr tlak 0,10 </w:t>
      </w:r>
      <w:proofErr w:type="spellStart"/>
      <w:r>
        <w:t>kN</w:t>
      </w:r>
      <w:proofErr w:type="spellEnd"/>
      <w:r>
        <w:t xml:space="preserve">/m2 </w:t>
      </w:r>
    </w:p>
    <w:p w14:paraId="779732A0" w14:textId="77777777" w:rsidR="008A5D16" w:rsidRDefault="008A5D16" w:rsidP="008A5D16">
      <w:r>
        <w:t xml:space="preserve">∑ 2,87 </w:t>
      </w:r>
      <w:proofErr w:type="spellStart"/>
      <w:r>
        <w:t>kN</w:t>
      </w:r>
      <w:proofErr w:type="spellEnd"/>
      <w:r>
        <w:t xml:space="preserve">/m2 </w:t>
      </w:r>
    </w:p>
    <w:p w14:paraId="7E7E1F4E" w14:textId="77777777" w:rsidR="008A5D16" w:rsidRDefault="008A5D16" w:rsidP="008A5D16"/>
    <w:p w14:paraId="4783E4DA" w14:textId="77777777" w:rsidR="008A5D16" w:rsidRDefault="008A5D16" w:rsidP="008A5D16">
      <w:r>
        <w:t xml:space="preserve">VÝSLEDNÁ HODNOTA PŘITÍŽENÍ V CHARAKTERISTICKÝCH HODNOTÁCH 3,27/3,15=1,038 NAVÝŠENÍ ZATÍŽENÍ KONSTRUKCE JE DO </w:t>
      </w:r>
      <w:proofErr w:type="gramStart"/>
      <w:r>
        <w:t>5%</w:t>
      </w:r>
      <w:proofErr w:type="gramEnd"/>
      <w:r>
        <w:t xml:space="preserve"> PŮVODNÍHO.</w:t>
      </w:r>
    </w:p>
    <w:p w14:paraId="29EF603B" w14:textId="77777777" w:rsidR="008A5D16" w:rsidRDefault="008A5D16" w:rsidP="008A5D16"/>
    <w:p w14:paraId="5F4B7386" w14:textId="77777777" w:rsidR="008A5D16" w:rsidRDefault="008A5D16" w:rsidP="008A5D16">
      <w:r w:rsidRPr="00673338">
        <w:t>Závěr</w:t>
      </w:r>
      <w:r>
        <w:t>:</w:t>
      </w:r>
    </w:p>
    <w:p w14:paraId="6C9BCF71" w14:textId="77777777" w:rsidR="008A5D16" w:rsidRPr="00BE1620" w:rsidRDefault="008A5D16" w:rsidP="008A5D16">
      <w:r w:rsidRPr="00673338">
        <w:lastRenderedPageBreak/>
        <w:t>Předpokládané nové zatížení je vyšší o</w:t>
      </w:r>
      <w:r>
        <w:t xml:space="preserve"> max</w:t>
      </w:r>
      <w:r w:rsidRPr="00673338">
        <w:t xml:space="preserve"> </w:t>
      </w:r>
      <w:r>
        <w:t>5</w:t>
      </w:r>
      <w:r w:rsidRPr="00673338">
        <w:t xml:space="preserve"> % oproti původnímu. Toto zatížení je konstrukce schopna bezpečně přenést. V případě požadavku na skutečnou únosnost stávající konstrukce se musí provést diagnostika konstrukce – třída betonu, oceli a vyztužení</w:t>
      </w:r>
      <w:r>
        <w:t xml:space="preserve"> a provést přesný statický výpočet.</w:t>
      </w:r>
    </w:p>
    <w:p w14:paraId="3072143E" w14:textId="77777777" w:rsidR="008A5D16" w:rsidRDefault="008A5D16" w:rsidP="008A5D16"/>
    <w:p w14:paraId="237F6179" w14:textId="77777777" w:rsidR="008A5D16" w:rsidRPr="00BE1620" w:rsidRDefault="008A5D16" w:rsidP="008A5D16">
      <w:r w:rsidRPr="00BE1620">
        <w:t xml:space="preserve">Detailní </w:t>
      </w:r>
      <w:r>
        <w:t>zaměření</w:t>
      </w:r>
      <w:r w:rsidRPr="00BE1620">
        <w:t xml:space="preserve"> střechy je uveden</w:t>
      </w:r>
      <w:r>
        <w:t>o</w:t>
      </w:r>
      <w:r w:rsidRPr="00BE1620">
        <w:t xml:space="preserve"> na </w:t>
      </w:r>
      <w:r>
        <w:t xml:space="preserve">výkrese na </w:t>
      </w:r>
      <w:r w:rsidRPr="00BE1620">
        <w:t>konci studie jako Příloha č.</w:t>
      </w:r>
      <w:r>
        <w:t xml:space="preserve"> D.1</w:t>
      </w:r>
    </w:p>
    <w:p w14:paraId="2AF99586" w14:textId="77777777" w:rsidR="00B722B8" w:rsidRDefault="00B722B8" w:rsidP="00FC5CE0">
      <w:pPr>
        <w:ind w:left="0" w:firstLine="0"/>
      </w:pPr>
    </w:p>
    <w:p w14:paraId="0300CE69" w14:textId="77777777" w:rsidR="00B722B8" w:rsidRDefault="00B722B8" w:rsidP="00CE37C7"/>
    <w:p w14:paraId="6AB366D7" w14:textId="2BDB8D6F" w:rsidR="00CE37C7" w:rsidRDefault="00CE37C7" w:rsidP="00CE37C7">
      <w:r>
        <w:t>V </w:t>
      </w:r>
      <w:r w:rsidR="00B722B8">
        <w:t>Ostravě</w:t>
      </w:r>
      <w:r>
        <w:t xml:space="preserve"> dne </w:t>
      </w:r>
      <w:r w:rsidR="00B722B8">
        <w:t>29</w:t>
      </w:r>
      <w:r>
        <w:t>. května 2024</w:t>
      </w:r>
    </w:p>
    <w:p w14:paraId="7F7D23C3" w14:textId="3052043C" w:rsidR="00CE37C7" w:rsidRDefault="00B722B8" w:rsidP="00CE37C7">
      <w:r>
        <w:t xml:space="preserve">Jan </w:t>
      </w:r>
      <w:proofErr w:type="spellStart"/>
      <w:r>
        <w:t>Hejmala</w:t>
      </w:r>
      <w:proofErr w:type="spellEnd"/>
    </w:p>
    <w:p w14:paraId="7ED1F1FD" w14:textId="77777777" w:rsidR="00CE37C7" w:rsidRDefault="00CE37C7" w:rsidP="00CE37C7"/>
    <w:p w14:paraId="573D6461" w14:textId="327F0DD3" w:rsidR="00CE37C7" w:rsidRDefault="00CE37C7" w:rsidP="00CE37C7"/>
    <w:bookmarkEnd w:id="3"/>
    <w:p w14:paraId="6940C59C" w14:textId="77777777" w:rsidR="00CE37C7" w:rsidRDefault="00CE37C7" w:rsidP="00CE37C7"/>
    <w:p w14:paraId="74E9F2D8" w14:textId="77777777" w:rsidR="00CE37C7" w:rsidRDefault="00CE37C7" w:rsidP="00CE37C7"/>
    <w:p w14:paraId="4E164E5D" w14:textId="77777777" w:rsidR="00CE37C7" w:rsidRDefault="00CE37C7" w:rsidP="00CE37C7">
      <w:pPr>
        <w:pStyle w:val="Odstavecseseznamem"/>
        <w:ind w:left="1440"/>
      </w:pPr>
    </w:p>
    <w:p w14:paraId="48C93667" w14:textId="77777777" w:rsidR="00CE37C7" w:rsidRDefault="00CE37C7" w:rsidP="00CE37C7">
      <w:pPr>
        <w:pStyle w:val="Odstavecseseznamem"/>
        <w:ind w:left="1440"/>
      </w:pPr>
    </w:p>
    <w:p w14:paraId="6A38E77B" w14:textId="77777777" w:rsidR="00CE37C7" w:rsidRDefault="00CE37C7" w:rsidP="00CE37C7">
      <w:pPr>
        <w:pStyle w:val="Odstavecseseznamem"/>
        <w:ind w:left="1440"/>
      </w:pPr>
    </w:p>
    <w:p w14:paraId="24154043" w14:textId="77777777" w:rsidR="00CE37C7" w:rsidRDefault="00CE37C7" w:rsidP="00CE37C7">
      <w:pPr>
        <w:pStyle w:val="Odstavecseseznamem"/>
        <w:ind w:left="1440"/>
      </w:pPr>
    </w:p>
    <w:p w14:paraId="5E4F175D" w14:textId="77777777" w:rsidR="00CE37C7" w:rsidRDefault="00CE37C7" w:rsidP="00CE37C7">
      <w:pPr>
        <w:pStyle w:val="Odstavecseseznamem"/>
        <w:ind w:left="1440"/>
      </w:pPr>
    </w:p>
    <w:p w14:paraId="2A00FA4F" w14:textId="3DAD0908" w:rsidR="00CA5F6E" w:rsidRDefault="00770A6C">
      <w:pPr>
        <w:spacing w:after="0" w:line="259" w:lineRule="auto"/>
        <w:ind w:left="0" w:firstLine="0"/>
        <w:jc w:val="left"/>
      </w:pPr>
      <w:r>
        <w:tab/>
        <w:t xml:space="preserve"> </w:t>
      </w:r>
    </w:p>
    <w:sectPr w:rsidR="00CA5F6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131" w:right="1305" w:bottom="1377" w:left="141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F5893" w14:textId="77777777" w:rsidR="009534E2" w:rsidRDefault="009534E2">
      <w:pPr>
        <w:spacing w:after="0" w:line="240" w:lineRule="auto"/>
      </w:pPr>
      <w:r>
        <w:separator/>
      </w:r>
    </w:p>
  </w:endnote>
  <w:endnote w:type="continuationSeparator" w:id="0">
    <w:p w14:paraId="6F96E9E5" w14:textId="77777777" w:rsidR="009534E2" w:rsidRDefault="00953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3A129" w14:textId="77777777" w:rsidR="00CA5F6E" w:rsidRDefault="00770A6C">
    <w:pPr>
      <w:tabs>
        <w:tab w:val="center" w:pos="4537"/>
        <w:tab w:val="right" w:pos="9182"/>
      </w:tabs>
      <w:spacing w:after="0" w:line="259" w:lineRule="auto"/>
      <w:ind w:left="0" w:firstLine="0"/>
      <w:jc w:val="left"/>
    </w:pPr>
    <w:r>
      <w:t xml:space="preserve"> </w:t>
    </w: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7AA5944" w14:textId="77777777" w:rsidR="00CA5F6E" w:rsidRDefault="00770A6C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739C7" w14:textId="77777777" w:rsidR="00CA5F6E" w:rsidRDefault="00770A6C">
    <w:pPr>
      <w:tabs>
        <w:tab w:val="center" w:pos="4537"/>
        <w:tab w:val="right" w:pos="9182"/>
      </w:tabs>
      <w:spacing w:after="0" w:line="259" w:lineRule="auto"/>
      <w:ind w:left="0" w:firstLine="0"/>
      <w:jc w:val="left"/>
    </w:pPr>
    <w:r>
      <w:t xml:space="preserve"> </w:t>
    </w: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C006901" w14:textId="77777777" w:rsidR="00CA5F6E" w:rsidRDefault="00770A6C">
    <w:pPr>
      <w:spacing w:after="0" w:line="259" w:lineRule="auto"/>
      <w:ind w:lef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09F46" w14:textId="77777777" w:rsidR="00CA5F6E" w:rsidRDefault="00770A6C">
    <w:pPr>
      <w:tabs>
        <w:tab w:val="center" w:pos="4537"/>
        <w:tab w:val="right" w:pos="9182"/>
      </w:tabs>
      <w:spacing w:after="0" w:line="259" w:lineRule="auto"/>
      <w:ind w:left="0" w:firstLine="0"/>
      <w:jc w:val="left"/>
    </w:pPr>
    <w:r>
      <w:t xml:space="preserve"> </w:t>
    </w: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A1B2A87" w14:textId="77777777" w:rsidR="00CA5F6E" w:rsidRDefault="00770A6C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826B4" w14:textId="77777777" w:rsidR="009534E2" w:rsidRDefault="009534E2">
      <w:pPr>
        <w:spacing w:after="0" w:line="240" w:lineRule="auto"/>
      </w:pPr>
      <w:r>
        <w:separator/>
      </w:r>
    </w:p>
  </w:footnote>
  <w:footnote w:type="continuationSeparator" w:id="0">
    <w:p w14:paraId="251FA040" w14:textId="77777777" w:rsidR="009534E2" w:rsidRDefault="00953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505D1" w14:textId="77777777" w:rsidR="00CA5F6E" w:rsidRDefault="00770A6C">
    <w:pPr>
      <w:spacing w:after="15" w:line="259" w:lineRule="auto"/>
      <w:ind w:left="-1" w:right="5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3C9A2F3" wp14:editId="297D131B">
          <wp:simplePos x="0" y="0"/>
          <wp:positionH relativeFrom="page">
            <wp:posOffset>900430</wp:posOffset>
          </wp:positionH>
          <wp:positionV relativeFrom="page">
            <wp:posOffset>450215</wp:posOffset>
          </wp:positionV>
          <wp:extent cx="5759451" cy="848360"/>
          <wp:effectExtent l="0" t="0" r="0" b="0"/>
          <wp:wrapSquare wrapText="bothSides"/>
          <wp:docPr id="33" name="Picture 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Picture 3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848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53DCD67A" w14:textId="77777777" w:rsidR="00CA5F6E" w:rsidRDefault="00770A6C">
    <w:pPr>
      <w:spacing w:after="0" w:line="259" w:lineRule="auto"/>
      <w:ind w:left="238" w:firstLine="0"/>
      <w:jc w:val="left"/>
    </w:pPr>
    <w:r>
      <w:rPr>
        <w:rFonts w:ascii="Arial" w:eastAsia="Arial" w:hAnsi="Arial" w:cs="Arial"/>
        <w:b/>
        <w:color w:val="1F4E79"/>
        <w:sz w:val="2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258A3" w14:textId="77777777" w:rsidR="00CA5F6E" w:rsidRDefault="00770A6C">
    <w:pPr>
      <w:spacing w:after="0" w:line="259" w:lineRule="auto"/>
      <w:ind w:left="-1" w:right="5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E52A995" wp14:editId="04408A81">
          <wp:simplePos x="0" y="0"/>
          <wp:positionH relativeFrom="page">
            <wp:posOffset>900430</wp:posOffset>
          </wp:positionH>
          <wp:positionV relativeFrom="page">
            <wp:posOffset>450215</wp:posOffset>
          </wp:positionV>
          <wp:extent cx="5759451" cy="848360"/>
          <wp:effectExtent l="0" t="0" r="0" b="0"/>
          <wp:wrapSquare wrapText="bothSides"/>
          <wp:docPr id="13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848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65916" w14:textId="77777777" w:rsidR="00CA5F6E" w:rsidRDefault="00770A6C">
    <w:pPr>
      <w:spacing w:after="0" w:line="259" w:lineRule="auto"/>
      <w:ind w:left="-1" w:right="5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B0E3461" wp14:editId="2AFC4BF3">
          <wp:simplePos x="0" y="0"/>
          <wp:positionH relativeFrom="page">
            <wp:posOffset>900430</wp:posOffset>
          </wp:positionH>
          <wp:positionV relativeFrom="page">
            <wp:posOffset>450215</wp:posOffset>
          </wp:positionV>
          <wp:extent cx="5759451" cy="848360"/>
          <wp:effectExtent l="0" t="0" r="0" b="0"/>
          <wp:wrapSquare wrapText="bothSides"/>
          <wp:docPr id="566361146" name="Picture 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1" cy="848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A562E"/>
    <w:multiLevelType w:val="hybridMultilevel"/>
    <w:tmpl w:val="B5ACFD4A"/>
    <w:lvl w:ilvl="0" w:tplc="C0F2B472">
      <w:start w:val="1"/>
      <w:numFmt w:val="bullet"/>
      <w:lvlText w:val=""/>
      <w:lvlJc w:val="left"/>
      <w:pPr>
        <w:ind w:left="1702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C09BDC">
      <w:start w:val="1"/>
      <w:numFmt w:val="bullet"/>
      <w:lvlText w:val="o"/>
      <w:lvlJc w:val="left"/>
      <w:pPr>
        <w:ind w:left="2437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42797E">
      <w:start w:val="1"/>
      <w:numFmt w:val="bullet"/>
      <w:lvlText w:val="▪"/>
      <w:lvlJc w:val="left"/>
      <w:pPr>
        <w:ind w:left="3157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9009CC">
      <w:start w:val="1"/>
      <w:numFmt w:val="bullet"/>
      <w:lvlText w:val="•"/>
      <w:lvlJc w:val="left"/>
      <w:pPr>
        <w:ind w:left="3877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84E8B6">
      <w:start w:val="1"/>
      <w:numFmt w:val="bullet"/>
      <w:lvlText w:val="o"/>
      <w:lvlJc w:val="left"/>
      <w:pPr>
        <w:ind w:left="4597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C42BBA">
      <w:start w:val="1"/>
      <w:numFmt w:val="bullet"/>
      <w:lvlText w:val="▪"/>
      <w:lvlJc w:val="left"/>
      <w:pPr>
        <w:ind w:left="5317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E83DEA">
      <w:start w:val="1"/>
      <w:numFmt w:val="bullet"/>
      <w:lvlText w:val="•"/>
      <w:lvlJc w:val="left"/>
      <w:pPr>
        <w:ind w:left="6037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78E9CC">
      <w:start w:val="1"/>
      <w:numFmt w:val="bullet"/>
      <w:lvlText w:val="o"/>
      <w:lvlJc w:val="left"/>
      <w:pPr>
        <w:ind w:left="6757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52F0AC">
      <w:start w:val="1"/>
      <w:numFmt w:val="bullet"/>
      <w:lvlText w:val="▪"/>
      <w:lvlJc w:val="left"/>
      <w:pPr>
        <w:ind w:left="7477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DD4FCA"/>
    <w:multiLevelType w:val="hybridMultilevel"/>
    <w:tmpl w:val="4B94D820"/>
    <w:lvl w:ilvl="0" w:tplc="D0A4E37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40F5419"/>
    <w:multiLevelType w:val="hybridMultilevel"/>
    <w:tmpl w:val="25580E60"/>
    <w:lvl w:ilvl="0" w:tplc="F0B2645C">
      <w:start w:val="1"/>
      <w:numFmt w:val="bullet"/>
      <w:lvlText w:val="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FECE7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4AB13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DE6D6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F8194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966B5E4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1A4ACE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DAA9A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8C80EA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F8745C7"/>
    <w:multiLevelType w:val="hybridMultilevel"/>
    <w:tmpl w:val="558C6A4E"/>
    <w:lvl w:ilvl="0" w:tplc="C1046E36">
      <w:start w:val="1"/>
      <w:numFmt w:val="bullet"/>
      <w:lvlText w:val="-"/>
      <w:lvlJc w:val="left"/>
      <w:pPr>
        <w:ind w:left="139"/>
      </w:pPr>
      <w:rPr>
        <w:rFonts w:ascii="Segoe UI" w:eastAsia="Segoe UI" w:hAnsi="Segoe UI" w:cs="Segoe UI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8F6BADA">
      <w:start w:val="1"/>
      <w:numFmt w:val="bullet"/>
      <w:lvlText w:val="o"/>
      <w:lvlJc w:val="left"/>
      <w:pPr>
        <w:ind w:left="1080"/>
      </w:pPr>
      <w:rPr>
        <w:rFonts w:ascii="Segoe UI" w:eastAsia="Segoe UI" w:hAnsi="Segoe UI" w:cs="Segoe UI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E60072">
      <w:start w:val="1"/>
      <w:numFmt w:val="bullet"/>
      <w:lvlText w:val="▪"/>
      <w:lvlJc w:val="left"/>
      <w:pPr>
        <w:ind w:left="1800"/>
      </w:pPr>
      <w:rPr>
        <w:rFonts w:ascii="Segoe UI" w:eastAsia="Segoe UI" w:hAnsi="Segoe UI" w:cs="Segoe UI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3C1D9E">
      <w:start w:val="1"/>
      <w:numFmt w:val="bullet"/>
      <w:lvlText w:val="•"/>
      <w:lvlJc w:val="left"/>
      <w:pPr>
        <w:ind w:left="2520"/>
      </w:pPr>
      <w:rPr>
        <w:rFonts w:ascii="Segoe UI" w:eastAsia="Segoe UI" w:hAnsi="Segoe UI" w:cs="Segoe UI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00E8DE">
      <w:start w:val="1"/>
      <w:numFmt w:val="bullet"/>
      <w:lvlText w:val="o"/>
      <w:lvlJc w:val="left"/>
      <w:pPr>
        <w:ind w:left="3240"/>
      </w:pPr>
      <w:rPr>
        <w:rFonts w:ascii="Segoe UI" w:eastAsia="Segoe UI" w:hAnsi="Segoe UI" w:cs="Segoe UI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641D9E">
      <w:start w:val="1"/>
      <w:numFmt w:val="bullet"/>
      <w:lvlText w:val="▪"/>
      <w:lvlJc w:val="left"/>
      <w:pPr>
        <w:ind w:left="3960"/>
      </w:pPr>
      <w:rPr>
        <w:rFonts w:ascii="Segoe UI" w:eastAsia="Segoe UI" w:hAnsi="Segoe UI" w:cs="Segoe UI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A64660">
      <w:start w:val="1"/>
      <w:numFmt w:val="bullet"/>
      <w:lvlText w:val="•"/>
      <w:lvlJc w:val="left"/>
      <w:pPr>
        <w:ind w:left="4680"/>
      </w:pPr>
      <w:rPr>
        <w:rFonts w:ascii="Segoe UI" w:eastAsia="Segoe UI" w:hAnsi="Segoe UI" w:cs="Segoe UI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36638A">
      <w:start w:val="1"/>
      <w:numFmt w:val="bullet"/>
      <w:lvlText w:val="o"/>
      <w:lvlJc w:val="left"/>
      <w:pPr>
        <w:ind w:left="5400"/>
      </w:pPr>
      <w:rPr>
        <w:rFonts w:ascii="Segoe UI" w:eastAsia="Segoe UI" w:hAnsi="Segoe UI" w:cs="Segoe UI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3837FA">
      <w:start w:val="1"/>
      <w:numFmt w:val="bullet"/>
      <w:lvlText w:val="▪"/>
      <w:lvlJc w:val="left"/>
      <w:pPr>
        <w:ind w:left="6120"/>
      </w:pPr>
      <w:rPr>
        <w:rFonts w:ascii="Segoe UI" w:eastAsia="Segoe UI" w:hAnsi="Segoe UI" w:cs="Segoe UI"/>
        <w:b w:val="0"/>
        <w:i w:val="0"/>
        <w:strike w:val="0"/>
        <w:dstrike w:val="0"/>
        <w:color w:val="40404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891537A"/>
    <w:multiLevelType w:val="hybridMultilevel"/>
    <w:tmpl w:val="82DCC352"/>
    <w:lvl w:ilvl="0" w:tplc="A5E85342">
      <w:start w:val="1"/>
      <w:numFmt w:val="decimal"/>
      <w:pStyle w:val="Nadpis1"/>
      <w:lvlText w:val="%1."/>
      <w:lvlJc w:val="left"/>
      <w:pPr>
        <w:ind w:left="0"/>
      </w:pPr>
      <w:rPr>
        <w:rFonts w:ascii="Segoe UI" w:eastAsia="Segoe UI" w:hAnsi="Segoe UI" w:cs="Segoe UI"/>
        <w:b/>
        <w:bCs/>
        <w:i w:val="0"/>
        <w:strike w:val="0"/>
        <w:dstrike w:val="0"/>
        <w:color w:val="1F4E79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9672A4">
      <w:start w:val="1"/>
      <w:numFmt w:val="lowerLetter"/>
      <w:lvlText w:val="%2"/>
      <w:lvlJc w:val="left"/>
      <w:pPr>
        <w:ind w:left="1080"/>
      </w:pPr>
      <w:rPr>
        <w:rFonts w:ascii="Segoe UI" w:eastAsia="Segoe UI" w:hAnsi="Segoe UI" w:cs="Segoe UI"/>
        <w:b/>
        <w:bCs/>
        <w:i w:val="0"/>
        <w:strike w:val="0"/>
        <w:dstrike w:val="0"/>
        <w:color w:val="1F4E79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7A5F3C">
      <w:start w:val="1"/>
      <w:numFmt w:val="lowerRoman"/>
      <w:lvlText w:val="%3"/>
      <w:lvlJc w:val="left"/>
      <w:pPr>
        <w:ind w:left="1800"/>
      </w:pPr>
      <w:rPr>
        <w:rFonts w:ascii="Segoe UI" w:eastAsia="Segoe UI" w:hAnsi="Segoe UI" w:cs="Segoe UI"/>
        <w:b/>
        <w:bCs/>
        <w:i w:val="0"/>
        <w:strike w:val="0"/>
        <w:dstrike w:val="0"/>
        <w:color w:val="1F4E79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76911C">
      <w:start w:val="1"/>
      <w:numFmt w:val="decimal"/>
      <w:lvlText w:val="%4"/>
      <w:lvlJc w:val="left"/>
      <w:pPr>
        <w:ind w:left="2520"/>
      </w:pPr>
      <w:rPr>
        <w:rFonts w:ascii="Segoe UI" w:eastAsia="Segoe UI" w:hAnsi="Segoe UI" w:cs="Segoe UI"/>
        <w:b/>
        <w:bCs/>
        <w:i w:val="0"/>
        <w:strike w:val="0"/>
        <w:dstrike w:val="0"/>
        <w:color w:val="1F4E79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13CF44A">
      <w:start w:val="1"/>
      <w:numFmt w:val="lowerLetter"/>
      <w:lvlText w:val="%5"/>
      <w:lvlJc w:val="left"/>
      <w:pPr>
        <w:ind w:left="3240"/>
      </w:pPr>
      <w:rPr>
        <w:rFonts w:ascii="Segoe UI" w:eastAsia="Segoe UI" w:hAnsi="Segoe UI" w:cs="Segoe UI"/>
        <w:b/>
        <w:bCs/>
        <w:i w:val="0"/>
        <w:strike w:val="0"/>
        <w:dstrike w:val="0"/>
        <w:color w:val="1F4E79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E0EF1C">
      <w:start w:val="1"/>
      <w:numFmt w:val="lowerRoman"/>
      <w:lvlText w:val="%6"/>
      <w:lvlJc w:val="left"/>
      <w:pPr>
        <w:ind w:left="3960"/>
      </w:pPr>
      <w:rPr>
        <w:rFonts w:ascii="Segoe UI" w:eastAsia="Segoe UI" w:hAnsi="Segoe UI" w:cs="Segoe UI"/>
        <w:b/>
        <w:bCs/>
        <w:i w:val="0"/>
        <w:strike w:val="0"/>
        <w:dstrike w:val="0"/>
        <w:color w:val="1F4E79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CCB93C">
      <w:start w:val="1"/>
      <w:numFmt w:val="decimal"/>
      <w:lvlText w:val="%7"/>
      <w:lvlJc w:val="left"/>
      <w:pPr>
        <w:ind w:left="4680"/>
      </w:pPr>
      <w:rPr>
        <w:rFonts w:ascii="Segoe UI" w:eastAsia="Segoe UI" w:hAnsi="Segoe UI" w:cs="Segoe UI"/>
        <w:b/>
        <w:bCs/>
        <w:i w:val="0"/>
        <w:strike w:val="0"/>
        <w:dstrike w:val="0"/>
        <w:color w:val="1F4E79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006038">
      <w:start w:val="1"/>
      <w:numFmt w:val="lowerLetter"/>
      <w:lvlText w:val="%8"/>
      <w:lvlJc w:val="left"/>
      <w:pPr>
        <w:ind w:left="5400"/>
      </w:pPr>
      <w:rPr>
        <w:rFonts w:ascii="Segoe UI" w:eastAsia="Segoe UI" w:hAnsi="Segoe UI" w:cs="Segoe UI"/>
        <w:b/>
        <w:bCs/>
        <w:i w:val="0"/>
        <w:strike w:val="0"/>
        <w:dstrike w:val="0"/>
        <w:color w:val="1F4E79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667AFA">
      <w:start w:val="1"/>
      <w:numFmt w:val="lowerRoman"/>
      <w:lvlText w:val="%9"/>
      <w:lvlJc w:val="left"/>
      <w:pPr>
        <w:ind w:left="6120"/>
      </w:pPr>
      <w:rPr>
        <w:rFonts w:ascii="Segoe UI" w:eastAsia="Segoe UI" w:hAnsi="Segoe UI" w:cs="Segoe UI"/>
        <w:b/>
        <w:bCs/>
        <w:i w:val="0"/>
        <w:strike w:val="0"/>
        <w:dstrike w:val="0"/>
        <w:color w:val="1F4E79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97B5F2F"/>
    <w:multiLevelType w:val="hybridMultilevel"/>
    <w:tmpl w:val="8C147E12"/>
    <w:lvl w:ilvl="0" w:tplc="030AFA06">
      <w:start w:val="1"/>
      <w:numFmt w:val="bullet"/>
      <w:lvlText w:val=""/>
      <w:lvlJc w:val="left"/>
      <w:pPr>
        <w:ind w:left="705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C603B4">
      <w:start w:val="1"/>
      <w:numFmt w:val="bullet"/>
      <w:lvlText w:val="o"/>
      <w:lvlJc w:val="left"/>
      <w:pPr>
        <w:ind w:left="1428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D23970">
      <w:start w:val="1"/>
      <w:numFmt w:val="bullet"/>
      <w:lvlText w:val="▪"/>
      <w:lvlJc w:val="left"/>
      <w:pPr>
        <w:ind w:left="2148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645E8E">
      <w:start w:val="1"/>
      <w:numFmt w:val="bullet"/>
      <w:lvlText w:val="•"/>
      <w:lvlJc w:val="left"/>
      <w:pPr>
        <w:ind w:left="2868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905C6C">
      <w:start w:val="1"/>
      <w:numFmt w:val="bullet"/>
      <w:lvlText w:val="o"/>
      <w:lvlJc w:val="left"/>
      <w:pPr>
        <w:ind w:left="3588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7E4F5A">
      <w:start w:val="1"/>
      <w:numFmt w:val="bullet"/>
      <w:lvlText w:val="▪"/>
      <w:lvlJc w:val="left"/>
      <w:pPr>
        <w:ind w:left="4308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189918">
      <w:start w:val="1"/>
      <w:numFmt w:val="bullet"/>
      <w:lvlText w:val="•"/>
      <w:lvlJc w:val="left"/>
      <w:pPr>
        <w:ind w:left="5028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5C2FC4">
      <w:start w:val="1"/>
      <w:numFmt w:val="bullet"/>
      <w:lvlText w:val="o"/>
      <w:lvlJc w:val="left"/>
      <w:pPr>
        <w:ind w:left="5748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EC4CA6">
      <w:start w:val="1"/>
      <w:numFmt w:val="bullet"/>
      <w:lvlText w:val="▪"/>
      <w:lvlJc w:val="left"/>
      <w:pPr>
        <w:ind w:left="6468"/>
      </w:pPr>
      <w:rPr>
        <w:rFonts w:ascii="Wingdings" w:eastAsia="Wingdings" w:hAnsi="Wingdings" w:cs="Wingdings"/>
        <w:b w:val="0"/>
        <w:i w:val="0"/>
        <w:strike w:val="0"/>
        <w:dstrike w:val="0"/>
        <w:color w:val="1F4E79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1648810">
    <w:abstractNumId w:val="0"/>
  </w:num>
  <w:num w:numId="2" w16cid:durableId="1321810714">
    <w:abstractNumId w:val="2"/>
  </w:num>
  <w:num w:numId="3" w16cid:durableId="376508827">
    <w:abstractNumId w:val="5"/>
  </w:num>
  <w:num w:numId="4" w16cid:durableId="333534710">
    <w:abstractNumId w:val="3"/>
  </w:num>
  <w:num w:numId="5" w16cid:durableId="1346247925">
    <w:abstractNumId w:val="4"/>
  </w:num>
  <w:num w:numId="6" w16cid:durableId="111216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6E"/>
    <w:rsid w:val="0002545E"/>
    <w:rsid w:val="00027782"/>
    <w:rsid w:val="0005580D"/>
    <w:rsid w:val="00082950"/>
    <w:rsid w:val="00095FB1"/>
    <w:rsid w:val="000A2E08"/>
    <w:rsid w:val="000A501F"/>
    <w:rsid w:val="000C14DC"/>
    <w:rsid w:val="000D6377"/>
    <w:rsid w:val="000F10FB"/>
    <w:rsid w:val="00100B06"/>
    <w:rsid w:val="00113750"/>
    <w:rsid w:val="00136EFB"/>
    <w:rsid w:val="00141614"/>
    <w:rsid w:val="001718E6"/>
    <w:rsid w:val="00186F6E"/>
    <w:rsid w:val="0019359A"/>
    <w:rsid w:val="0019496C"/>
    <w:rsid w:val="00197713"/>
    <w:rsid w:val="001A1498"/>
    <w:rsid w:val="001C5E91"/>
    <w:rsid w:val="001D6C3F"/>
    <w:rsid w:val="00201FC9"/>
    <w:rsid w:val="00212A00"/>
    <w:rsid w:val="0024545B"/>
    <w:rsid w:val="002709BB"/>
    <w:rsid w:val="002C4AF5"/>
    <w:rsid w:val="00311B68"/>
    <w:rsid w:val="00334A3F"/>
    <w:rsid w:val="00345C48"/>
    <w:rsid w:val="003509CB"/>
    <w:rsid w:val="003D0647"/>
    <w:rsid w:val="003D4439"/>
    <w:rsid w:val="003E2D21"/>
    <w:rsid w:val="003E5692"/>
    <w:rsid w:val="00416D14"/>
    <w:rsid w:val="004633F2"/>
    <w:rsid w:val="00477C27"/>
    <w:rsid w:val="00490233"/>
    <w:rsid w:val="004B5AC1"/>
    <w:rsid w:val="004C450C"/>
    <w:rsid w:val="004D083B"/>
    <w:rsid w:val="004D2D9C"/>
    <w:rsid w:val="004E21E0"/>
    <w:rsid w:val="005232CF"/>
    <w:rsid w:val="0056670C"/>
    <w:rsid w:val="005A33E3"/>
    <w:rsid w:val="005B4EB5"/>
    <w:rsid w:val="005C20E8"/>
    <w:rsid w:val="005F7216"/>
    <w:rsid w:val="0062081C"/>
    <w:rsid w:val="00634D85"/>
    <w:rsid w:val="0064221C"/>
    <w:rsid w:val="00677694"/>
    <w:rsid w:val="00686EF0"/>
    <w:rsid w:val="006A7A93"/>
    <w:rsid w:val="006C3B9D"/>
    <w:rsid w:val="006C7DF2"/>
    <w:rsid w:val="0071501D"/>
    <w:rsid w:val="00731CA1"/>
    <w:rsid w:val="007328CD"/>
    <w:rsid w:val="00770A6C"/>
    <w:rsid w:val="00780BEE"/>
    <w:rsid w:val="007E3183"/>
    <w:rsid w:val="007E4F20"/>
    <w:rsid w:val="00804E60"/>
    <w:rsid w:val="00812E00"/>
    <w:rsid w:val="008224C2"/>
    <w:rsid w:val="008A5D16"/>
    <w:rsid w:val="008B108A"/>
    <w:rsid w:val="008D1490"/>
    <w:rsid w:val="008F711A"/>
    <w:rsid w:val="00930399"/>
    <w:rsid w:val="00934AEA"/>
    <w:rsid w:val="009534E2"/>
    <w:rsid w:val="009635AA"/>
    <w:rsid w:val="009729FD"/>
    <w:rsid w:val="009D75F3"/>
    <w:rsid w:val="009F435E"/>
    <w:rsid w:val="00A270D5"/>
    <w:rsid w:val="00A512BD"/>
    <w:rsid w:val="00A620F9"/>
    <w:rsid w:val="00A6483D"/>
    <w:rsid w:val="00A76752"/>
    <w:rsid w:val="00A93E1A"/>
    <w:rsid w:val="00AB22DF"/>
    <w:rsid w:val="00AD3FF3"/>
    <w:rsid w:val="00B402D8"/>
    <w:rsid w:val="00B51953"/>
    <w:rsid w:val="00B52BC5"/>
    <w:rsid w:val="00B722B8"/>
    <w:rsid w:val="00BA072F"/>
    <w:rsid w:val="00BA096F"/>
    <w:rsid w:val="00BA3980"/>
    <w:rsid w:val="00BF522A"/>
    <w:rsid w:val="00BF7316"/>
    <w:rsid w:val="00C35488"/>
    <w:rsid w:val="00C623AB"/>
    <w:rsid w:val="00C8159B"/>
    <w:rsid w:val="00C839E6"/>
    <w:rsid w:val="00CA5F6E"/>
    <w:rsid w:val="00CC3473"/>
    <w:rsid w:val="00CD6CE3"/>
    <w:rsid w:val="00CE37C7"/>
    <w:rsid w:val="00CF7378"/>
    <w:rsid w:val="00D02B59"/>
    <w:rsid w:val="00D05317"/>
    <w:rsid w:val="00D14D72"/>
    <w:rsid w:val="00D4106F"/>
    <w:rsid w:val="00D45CA7"/>
    <w:rsid w:val="00D749C9"/>
    <w:rsid w:val="00DD2691"/>
    <w:rsid w:val="00DF4D19"/>
    <w:rsid w:val="00E30E11"/>
    <w:rsid w:val="00E41894"/>
    <w:rsid w:val="00EB1660"/>
    <w:rsid w:val="00EC7335"/>
    <w:rsid w:val="00EE7DD6"/>
    <w:rsid w:val="00EF61DB"/>
    <w:rsid w:val="00F465FA"/>
    <w:rsid w:val="00F541A4"/>
    <w:rsid w:val="00F567EE"/>
    <w:rsid w:val="00F816B2"/>
    <w:rsid w:val="00FC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C160D"/>
  <w15:docId w15:val="{D710CB7F-6EDE-4BB0-95A0-336776E21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7216"/>
    <w:pPr>
      <w:spacing w:after="1" w:line="262" w:lineRule="auto"/>
      <w:ind w:left="370" w:hanging="10"/>
      <w:jc w:val="both"/>
    </w:pPr>
    <w:rPr>
      <w:rFonts w:ascii="Segoe UI" w:eastAsia="Segoe UI" w:hAnsi="Segoe UI" w:cs="Segoe UI"/>
      <w:color w:val="404040"/>
      <w:sz w:val="2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5"/>
      </w:numPr>
      <w:spacing w:after="2" w:line="260" w:lineRule="auto"/>
      <w:ind w:left="10" w:hanging="10"/>
      <w:outlineLvl w:val="0"/>
    </w:pPr>
    <w:rPr>
      <w:rFonts w:ascii="Segoe UI" w:eastAsia="Segoe UI" w:hAnsi="Segoe UI" w:cs="Segoe UI"/>
      <w:b/>
      <w:color w:val="1F4E7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Segoe UI" w:eastAsia="Segoe UI" w:hAnsi="Segoe UI" w:cs="Segoe UI"/>
      <w:b/>
      <w:color w:val="1F4E79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textovodkaz">
    <w:name w:val="Hyperlink"/>
    <w:basedOn w:val="Standardnpsmoodstavce"/>
    <w:uiPriority w:val="99"/>
    <w:unhideWhenUsed/>
    <w:rsid w:val="00B52BC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52BC5"/>
    <w:rPr>
      <w:color w:val="605E5C"/>
      <w:shd w:val="clear" w:color="auto" w:fill="E1DFDD"/>
    </w:rPr>
  </w:style>
  <w:style w:type="paragraph" w:styleId="Odstavecseseznamem">
    <w:name w:val="List Paragraph"/>
    <w:aliases w:val="Nad,Odstavec cíl se seznamem,Odstavec se seznamem5,Odstavec_muj,Seznam bodů,dd_odrazky,Dot pt,Indicator Text,LISTA,List Paragraph Char Char Char,List Paragraph à moi,List Paragraph1,Listaszerű bekezdés1,Listaszerű bekezdés2"/>
    <w:basedOn w:val="Normln"/>
    <w:link w:val="OdstavecseseznamemChar"/>
    <w:uiPriority w:val="34"/>
    <w:qFormat/>
    <w:rsid w:val="00CE37C7"/>
    <w:pPr>
      <w:spacing w:after="120" w:line="264" w:lineRule="auto"/>
      <w:ind w:left="0" w:firstLine="0"/>
    </w:pPr>
    <w:rPr>
      <w:rFonts w:eastAsiaTheme="minorHAnsi"/>
      <w:color w:val="404040" w:themeColor="text1" w:themeTint="BF"/>
      <w:kern w:val="0"/>
      <w:szCs w:val="20"/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stavec_muj Char,Seznam bodů Char,dd_odrazky Char,Dot pt Char,Indicator Text Char,LISTA Char,List Paragraph Char Char Char Char,List Paragraph à moi Char"/>
    <w:link w:val="Odstavecseseznamem"/>
    <w:uiPriority w:val="34"/>
    <w:qFormat/>
    <w:locked/>
    <w:rsid w:val="00CE37C7"/>
    <w:rPr>
      <w:rFonts w:ascii="Segoe UI" w:eastAsiaTheme="minorHAnsi" w:hAnsi="Segoe UI" w:cs="Segoe UI"/>
      <w:color w:val="404040" w:themeColor="text1" w:themeTint="BF"/>
      <w:kern w:val="0"/>
      <w:sz w:val="20"/>
      <w:szCs w:val="20"/>
      <w:lang w:eastAsia="en-US"/>
    </w:rPr>
  </w:style>
  <w:style w:type="table" w:styleId="Mkatabulky">
    <w:name w:val="Table Grid"/>
    <w:basedOn w:val="Normlntabulka"/>
    <w:uiPriority w:val="39"/>
    <w:rsid w:val="00CE37C7"/>
    <w:pPr>
      <w:spacing w:after="0" w:line="240" w:lineRule="auto"/>
    </w:pPr>
    <w:rPr>
      <w:rFonts w:eastAsiaTheme="minorHAnsi"/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709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709BB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709BB"/>
    <w:rPr>
      <w:rFonts w:ascii="Segoe UI" w:eastAsia="Segoe UI" w:hAnsi="Segoe UI" w:cs="Segoe UI"/>
      <w:color w:val="40404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09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09BB"/>
    <w:rPr>
      <w:rFonts w:ascii="Segoe UI" w:eastAsia="Segoe UI" w:hAnsi="Segoe UI" w:cs="Segoe UI"/>
      <w:b/>
      <w:b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58685-CAC9-4DF3-9EFF-059EE501B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9</Pages>
  <Words>1201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Ivo</dc:creator>
  <cp:keywords/>
  <dc:description/>
  <cp:lastModifiedBy>Burdová Martina</cp:lastModifiedBy>
  <cp:revision>25</cp:revision>
  <cp:lastPrinted>2024-05-20T08:01:00Z</cp:lastPrinted>
  <dcterms:created xsi:type="dcterms:W3CDTF">2024-06-04T17:17:00Z</dcterms:created>
  <dcterms:modified xsi:type="dcterms:W3CDTF">2025-11-06T10:52:00Z</dcterms:modified>
</cp:coreProperties>
</file>